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60" w:lineRule="exact"/>
        <w:rPr>
          <w:rFonts w:ascii="Times New Roman" w:hAnsi="Times New Roman" w:cs="Times New Roman"/>
          <w:b/>
          <w:color w:val="FF0000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beforeLines="50" w:afterLines="50" w:line="460" w:lineRule="exact"/>
        <w:rPr>
          <w:rFonts w:ascii="Times New Roman" w:hAnsi="Times New Roman" w:cs="Times New Roman"/>
          <w:b/>
          <w:color w:val="FF0000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>
      <w:pPr>
        <w:spacing w:beforeLines="50" w:afterLines="50" w:line="360" w:lineRule="auto"/>
        <w:jc w:val="center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中国石油天然气股份有限公司</w:t>
      </w:r>
    </w:p>
    <w:p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大庆石化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分</w:t>
      </w:r>
      <w:r>
        <w:rPr>
          <w:rFonts w:ascii="Times New Roman" w:hAnsi="Times New Roman" w:cs="Times New Roman"/>
          <w:b/>
          <w:sz w:val="44"/>
          <w:szCs w:val="44"/>
        </w:rPr>
        <w:t>公司化工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一</w:t>
      </w:r>
      <w:r>
        <w:rPr>
          <w:rFonts w:ascii="Times New Roman" w:hAnsi="Times New Roman" w:cs="Times New Roman"/>
          <w:b/>
          <w:sz w:val="44"/>
          <w:szCs w:val="44"/>
        </w:rPr>
        <w:t>厂</w:t>
      </w:r>
    </w:p>
    <w:p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hint="eastAsia" w:ascii="Times New Roman" w:hAnsi="Times New Roman" w:cs="Times New Roman"/>
          <w:b/>
          <w:sz w:val="48"/>
          <w:szCs w:val="48"/>
          <w:lang w:eastAsia="zh-CN"/>
        </w:rPr>
        <w:t>德国多级给水泵轴套</w:t>
      </w:r>
      <w:r>
        <w:rPr>
          <w:rFonts w:ascii="Times New Roman" w:hAnsi="Times New Roman" w:cs="Times New Roman"/>
          <w:b/>
          <w:sz w:val="48"/>
          <w:szCs w:val="48"/>
        </w:rPr>
        <w:t>修复</w:t>
      </w:r>
    </w:p>
    <w:p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>
      <w:pPr>
        <w:jc w:val="center"/>
        <w:rPr>
          <w:rFonts w:ascii="Times New Roman" w:hAnsi="Times New Roman" w:eastAsia="黑体" w:cs="Times New Roman"/>
          <w:sz w:val="72"/>
          <w:szCs w:val="72"/>
        </w:rPr>
      </w:pPr>
      <w:r>
        <w:rPr>
          <w:rFonts w:ascii="Times New Roman" w:hAnsi="Times New Roman" w:eastAsia="黑体" w:cs="Times New Roman"/>
          <w:sz w:val="72"/>
          <w:szCs w:val="72"/>
        </w:rPr>
        <w:t>技 术 协 议</w:t>
      </w: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甲  方：</w:t>
      </w:r>
      <w:r>
        <w:rPr>
          <w:rFonts w:ascii="Times New Roman" w:hAnsi="Times New Roman" w:cs="Times New Roman"/>
          <w:b/>
          <w:bCs/>
          <w:sz w:val="30"/>
          <w:szCs w:val="30"/>
        </w:rPr>
        <w:t>大庆石化公司化工</w:t>
      </w:r>
      <w:r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  <w:t>一</w:t>
      </w:r>
      <w:r>
        <w:rPr>
          <w:rFonts w:ascii="Times New Roman" w:hAnsi="Times New Roman" w:cs="Times New Roman"/>
          <w:b/>
          <w:bCs/>
          <w:sz w:val="30"/>
          <w:szCs w:val="30"/>
        </w:rPr>
        <w:t>厂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签  字：</w:t>
      </w:r>
    </w:p>
    <w:p>
      <w:pPr>
        <w:ind w:firstLine="142" w:firstLineChars="47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乙  方：齐齐哈尔众工科技有限公司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签  字：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201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7</w:t>
      </w:r>
      <w:r>
        <w:rPr>
          <w:rFonts w:ascii="Times New Roman" w:hAnsi="Times New Roman" w:cs="Times New Roman"/>
          <w:b/>
          <w:bCs/>
          <w:sz w:val="30"/>
          <w:szCs w:val="30"/>
        </w:rPr>
        <w:t>年</w:t>
      </w:r>
      <w:r>
        <w:rPr>
          <w:rFonts w:hint="eastAsia" w:ascii="Times New Roman" w:hAnsi="Times New Roman" w:cs="Times New Roman"/>
          <w:b/>
          <w:bCs/>
          <w:sz w:val="30"/>
          <w:szCs w:val="30"/>
          <w:vertAlign w:val="super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30"/>
          <w:szCs w:val="30"/>
          <w:vertAlign w:val="superscript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月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23</w:t>
      </w:r>
      <w:r>
        <w:rPr>
          <w:rFonts w:ascii="Times New Roman" w:hAnsi="Times New Roman" w:cs="Times New Roman"/>
          <w:b/>
          <w:bCs/>
          <w:sz w:val="30"/>
          <w:szCs w:val="30"/>
        </w:rPr>
        <w:t>日</w:t>
      </w:r>
    </w:p>
    <w:p>
      <w:pPr>
        <w:rPr>
          <w:rFonts w:ascii="Times New Roman" w:hAnsi="Times New Roman" w:cs="Times New Roman"/>
          <w:sz w:val="30"/>
          <w:szCs w:val="30"/>
        </w:rPr>
        <w:sectPr>
          <w:headerReference r:id="rId3" w:type="first"/>
          <w:footerReference r:id="rId4" w:type="default"/>
          <w:pgSz w:w="11906" w:h="16838"/>
          <w:pgMar w:top="1440" w:right="1797" w:bottom="1440" w:left="1797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 w:firstLine="480" w:firstLineChars="200"/>
        <w:textAlignment w:val="auto"/>
        <w:outlineLvl w:val="9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大庆石化公司化工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一</w:t>
      </w:r>
      <w:r>
        <w:rPr>
          <w:rFonts w:ascii="Times New Roman" w:hAnsi="Times New Roman" w:cs="Times New Roman"/>
          <w:bCs/>
          <w:sz w:val="21"/>
          <w:szCs w:val="21"/>
        </w:rPr>
        <w:t>厂（甲方）与齐齐哈尔众工科技有限公司（乙方）就甲方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德国多级给水泵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轴套</w:t>
      </w:r>
      <w:r>
        <w:rPr>
          <w:rFonts w:ascii="Times New Roman" w:hAnsi="Times New Roman" w:cs="Times New Roman"/>
          <w:bCs/>
          <w:sz w:val="21"/>
          <w:szCs w:val="21"/>
        </w:rPr>
        <w:t>修复事宜，经双方友好协商，达成协议如下：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left"/>
        <w:textAlignment w:val="auto"/>
        <w:outlineLvl w:val="9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1、设备名称：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德国多级给水泵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轴套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left"/>
        <w:textAlignment w:val="auto"/>
        <w:outlineLvl w:val="9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2、修复位置：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轴径外圆的一圈磨损沟痕，共一处。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left"/>
        <w:textAlignment w:val="auto"/>
        <w:outlineLvl w:val="9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3、材质：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不锈钢。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left"/>
        <w:textAlignment w:val="auto"/>
        <w:outlineLvl w:val="9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4、规格：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最大旋转直径</w:t>
      </w:r>
      <w:r>
        <w:rPr>
          <w:rFonts w:ascii="Times New Roman" w:hAnsi="Times New Roman" w:cs="Times New Roman"/>
          <w:bCs/>
          <w:position w:val="-10"/>
          <w:sz w:val="21"/>
          <w:szCs w:val="21"/>
        </w:rPr>
        <w:object>
          <v:shape id="_x0000_i1025" o:spt="75" type="#_x0000_t75" style="height:14.65pt;width:37.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9">
            <o:LockedField>false</o:LockedField>
          </o:OLEObject>
        </w:object>
      </w:r>
      <w:r>
        <w:rPr>
          <w:rFonts w:ascii="Times New Roman" w:hAnsi="Times New Roman" w:cs="Times New Roman"/>
          <w:bCs/>
          <w:sz w:val="21"/>
          <w:szCs w:val="21"/>
        </w:rPr>
        <w:t>，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总</w:t>
      </w:r>
      <w:r>
        <w:rPr>
          <w:rFonts w:ascii="Times New Roman" w:hAnsi="Times New Roman" w:cs="Times New Roman"/>
          <w:bCs/>
          <w:sz w:val="21"/>
          <w:szCs w:val="21"/>
        </w:rPr>
        <w:t>长度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173</w:t>
      </w:r>
      <w:r>
        <w:rPr>
          <w:rFonts w:ascii="Times New Roman" w:hAnsi="Times New Roman" w:cs="Times New Roman"/>
          <w:bCs/>
          <w:sz w:val="21"/>
          <w:szCs w:val="21"/>
        </w:rPr>
        <w:t>mm，内径尺寸</w:t>
      </w:r>
      <w:r>
        <w:rPr>
          <w:rFonts w:ascii="Times New Roman" w:hAnsi="Times New Roman" w:cs="Times New Roman"/>
          <w:bCs/>
          <w:position w:val="-10"/>
          <w:sz w:val="21"/>
          <w:szCs w:val="21"/>
        </w:rPr>
        <w:object>
          <v:shape id="_x0000_i1026" o:spt="75" type="#_x0000_t75" style="height:13pt;width:11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1">
            <o:LockedField>false</o:LockedField>
          </o:OLEObject>
        </w:objec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71.79和</w:t>
      </w:r>
      <w:r>
        <w:rPr>
          <w:rFonts w:ascii="Times New Roman" w:hAnsi="Times New Roman" w:cs="Times New Roman"/>
          <w:bCs/>
          <w:position w:val="-10"/>
          <w:sz w:val="21"/>
          <w:szCs w:val="21"/>
        </w:rPr>
        <w:object>
          <v:shape id="_x0000_i1027" o:spt="75" type="#_x0000_t75" style="height:13pt;width:11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3">
            <o:LockedField>false</o:LockedField>
          </o:OLEObject>
        </w:objec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74.93</w:t>
      </w:r>
      <w:r>
        <w:rPr>
          <w:rFonts w:ascii="Times New Roman" w:hAnsi="Times New Roman" w:cs="Times New Roman"/>
          <w:bCs/>
          <w:sz w:val="21"/>
          <w:szCs w:val="21"/>
        </w:rPr>
        <w:t>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left"/>
        <w:textAlignment w:val="auto"/>
        <w:outlineLvl w:val="9"/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5、</w:t>
      </w:r>
      <w:r>
        <w:rPr>
          <w:rFonts w:hint="eastAsia" w:ascii="Times New Roman" w:hAnsi="Times New Roman" w:cs="Times New Roman"/>
          <w:bCs/>
          <w:sz w:val="21"/>
          <w:szCs w:val="21"/>
        </w:rPr>
        <w:t>主要</w:t>
      </w:r>
      <w:r>
        <w:rPr>
          <w:rFonts w:ascii="Times New Roman" w:hAnsi="Times New Roman" w:cs="Times New Roman"/>
          <w:bCs/>
          <w:sz w:val="21"/>
          <w:szCs w:val="21"/>
        </w:rPr>
        <w:t>修复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尺寸：宽≥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10mm，直径约</w:t>
      </w:r>
      <w:bookmarkStart w:id="0" w:name="_GoBack"/>
      <w:bookmarkEnd w:id="0"/>
      <w:r>
        <w:rPr>
          <w:rFonts w:ascii="Times New Roman" w:hAnsi="Times New Roman" w:cs="Times New Roman"/>
          <w:bCs/>
          <w:position w:val="-10"/>
          <w:sz w:val="21"/>
          <w:szCs w:val="21"/>
        </w:rPr>
        <w:object>
          <v:shape id="_x0000_i1028" o:spt="75" type="#_x0000_t75" style="height:14.65pt;width:37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4">
            <o:LockedField>false</o:LockedField>
          </o:OLEObject>
        </w:objec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，深≥0.5mm。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left"/>
        <w:textAlignment w:val="auto"/>
        <w:outlineLvl w:val="9"/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  <w:vertAlign w:val="super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6、数量、重量：共1件，约5kg。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二、修复内容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jc w:val="left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</w:rPr>
        <w:t>1、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修复位置清洗</w:t>
      </w:r>
      <w:r>
        <w:rPr>
          <w:rFonts w:hint="eastAsia"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jc w:val="left"/>
        <w:textAlignment w:val="auto"/>
        <w:rPr>
          <w:rFonts w:hint="eastAsia" w:ascii="Times New Roman" w:hAnsi="Times New Roman" w:cs="Times New Roman" w:eastAsiaTheme="minorEastAsia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2、工件整体测绘出图。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jc w:val="left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/>
          <w:bCs/>
          <w:sz w:val="21"/>
          <w:szCs w:val="21"/>
        </w:rPr>
        <w:t>、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修复位置无损探伤</w:t>
      </w:r>
      <w:r>
        <w:rPr>
          <w:rFonts w:hint="eastAsia"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jc w:val="left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sz w:val="21"/>
          <w:szCs w:val="21"/>
        </w:rPr>
        <w:t>、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人工加工去疲劳层</w:t>
      </w:r>
      <w:r>
        <w:rPr>
          <w:rFonts w:hint="eastAsia"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jc w:val="left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bCs/>
          <w:sz w:val="21"/>
          <w:szCs w:val="21"/>
        </w:rPr>
        <w:t>、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分层常温冷熔补材</w:t>
      </w:r>
      <w:r>
        <w:rPr>
          <w:rFonts w:hint="eastAsia"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jc w:val="left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/>
          <w:bCs/>
          <w:sz w:val="21"/>
          <w:szCs w:val="21"/>
        </w:rPr>
        <w:t>、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人工研磨恢复尺寸要求</w:t>
      </w:r>
      <w:r>
        <w:rPr>
          <w:rFonts w:hint="eastAsia"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jc w:val="left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7</w:t>
      </w:r>
      <w:r>
        <w:rPr>
          <w:rFonts w:ascii="Times New Roman" w:hAnsi="Times New Roman" w:cs="Times New Roman"/>
          <w:bCs/>
          <w:sz w:val="21"/>
          <w:szCs w:val="21"/>
        </w:rPr>
        <w:t>、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表面粗糙度检测，尺寸检测</w:t>
      </w:r>
      <w:r>
        <w:rPr>
          <w:rFonts w:hint="eastAsia"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三、修复工艺及流程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1、入厂检测及准备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（1）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清洗工件磨损沟痕位置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 xml:space="preserve">  （2）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工件整体测绘，磨损沟痕测量</w:t>
      </w:r>
      <w:r>
        <w:rPr>
          <w:rFonts w:hint="eastAsia"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  （3）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修复位置无损探伤</w:t>
      </w:r>
      <w:r>
        <w:rPr>
          <w:rFonts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2、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常温冷熔补材、加工恢复尺寸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（1）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人工打磨去取疲劳层。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 （2）选用与基体相同或相近的材料进行底层、工作层的常温冷熔，熔覆温度控制在40℃以下，防止产生热应力、热变形。保证熔覆表面平整，留人工研磨余量。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82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 （3）人工磨加工恢复尺寸，以轴径同尺寸相临部分未损伤位置为尺寸基准</w:t>
      </w:r>
      <w:r>
        <w:rPr>
          <w:rFonts w:hint="eastAsia" w:ascii="Times New Roman" w:hAnsi="Times New Roman" w:cs="Times New Roman"/>
          <w:color w:val="000000"/>
          <w:kern w:val="0"/>
          <w:position w:val="-12"/>
          <w:sz w:val="21"/>
          <w:szCs w:val="21"/>
          <w:lang w:val="en-US" w:eastAsia="zh-CN"/>
        </w:rPr>
        <w:object>
          <v:shape id="_x0000_i1029" o:spt="75" type="#_x0000_t75" style="height:19pt;width:40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6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bCs/>
          <w:sz w:val="21"/>
          <w:szCs w:val="21"/>
        </w:rPr>
        <w:t>、完工与检验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</w:rPr>
        <w:t>（1）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表面粗糙度检测，要求不高于原基体同尺寸相临部分</w:t>
      </w:r>
      <w:r>
        <w:rPr>
          <w:rFonts w:ascii="Times New Roman" w:hAnsi="Times New Roman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282" w:right="0" w:rightChars="0"/>
        <w:textAlignment w:val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sz w:val="21"/>
          <w:szCs w:val="21"/>
        </w:rPr>
        <w:t>（2）</w:t>
      </w:r>
      <w:r>
        <w:rPr>
          <w:rFonts w:ascii="Times New Roman" w:hAnsi="Times New Roman" w:cs="Times New Roman"/>
          <w:bCs/>
          <w:sz w:val="21"/>
          <w:szCs w:val="21"/>
        </w:rPr>
        <w:t>修复后拍照、尺寸检测。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四、质量要求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、保证熔覆表面的硬度不低于原机体硬度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</w:rPr>
        <w:t>、保证熔覆面部位在正常使用过程中无脱落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修复工期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 w:firstLine="48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修复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工件</w:t>
      </w:r>
      <w:r>
        <w:rPr>
          <w:rFonts w:ascii="Times New Roman" w:hAnsi="Times New Roman" w:cs="Times New Roman"/>
          <w:sz w:val="21"/>
          <w:szCs w:val="21"/>
        </w:rPr>
        <w:t>到达工作现场后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3</w:t>
      </w:r>
      <w:r>
        <w:rPr>
          <w:rFonts w:ascii="Times New Roman" w:hAnsi="Times New Roman" w:cs="Times New Roman"/>
          <w:sz w:val="21"/>
          <w:szCs w:val="21"/>
        </w:rPr>
        <w:t>个工作日完成。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六、验收和质保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1、验收地点：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、质量保证：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    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保修期限：修复部位自验收合格、交付之日起免费保修壹年；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    （2）</w:t>
      </w:r>
      <w:r>
        <w:rPr>
          <w:rFonts w:ascii="Times New Roman" w:hAnsi="Times New Roman" w:cs="Times New Roman"/>
          <w:sz w:val="21"/>
          <w:szCs w:val="21"/>
        </w:rPr>
        <w:t>保修约定：在正常使用情况下，乙方免费修复并承担往返运费；人为、意外事故等非正常原因造成的损伤不在免费修复范围内；非修复部位出现的损伤也不在免费修复范围内。</w:t>
      </w:r>
      <w:r>
        <w:rPr>
          <w:rFonts w:ascii="Times New Roman" w:hAnsi="Times New Roman" w:cs="Times New Roman"/>
          <w:sz w:val="21"/>
          <w:szCs w:val="21"/>
        </w:rPr>
        <w:pict>
          <v:shape id="自选图形 4" o:spid="_x0000_s2052" o:spt="32" type="#_x0000_t32" style="position:absolute;left:0pt;flip:y;margin-left:396.75pt;margin-top:3.1pt;height:12pt;width:5.25pt;z-index:251656192;mso-width-relative:page;mso-height-relative:page;" filled="f" stroked="t" coordsize="21600,21600" o:gfxdata="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DHbkvXAAAA&#10;CAEAAA8AAAAAAAAAAQAgAAAAIgAAAGRycy9kb3ducmV2LnhtbFBLAQIUABQAAAAIAIdO4kC49yND&#10;5QEAAKIDAAAOAAAAAAAAAAEAIAAAACYBAABkcnMvZTJvRG9jLnhtbFBLBQYAAAAABgAGAFkBAAB9&#10;BQAAAAA=&#10;">
            <v:path arrowok="t"/>
            <v:fill on="f" focussize="0,0"/>
            <v:stroke color="#FFFFFF"/>
            <v:imagedata o:title=""/>
            <o:lock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七、其它事项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1、修复地点：乙方车间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</w:rPr>
        <w:t>、以上内容经双方共同确认，签字后生效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本协议一式六份，甲方四份，乙方两份。可作为商务合同的附件，具有相同的法律效力。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center"/>
        <w:rPr>
          <w:rFonts w:ascii="仿宋" w:hAnsi="仿宋" w:eastAsia="仿宋" w:cs="仿宋"/>
          <w:i/>
          <w:iCs/>
          <w:color w:val="BEBEBE" w:themeColor="background1" w:themeShade="BF"/>
          <w:sz w:val="14"/>
          <w:szCs w:val="20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center"/>
        <w:rPr>
          <w:rFonts w:ascii="仿宋" w:hAnsi="仿宋" w:eastAsia="仿宋" w:cs="仿宋"/>
          <w:i/>
          <w:iCs/>
          <w:color w:val="BEBEBE" w:themeColor="background1" w:themeShade="BF"/>
          <w:sz w:val="14"/>
          <w:szCs w:val="20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center"/>
        <w:rPr>
          <w:rFonts w:ascii="仿宋" w:hAnsi="仿宋" w:eastAsia="仿宋" w:cs="仿宋"/>
          <w:i/>
          <w:iCs/>
          <w:color w:val="BEBEBE" w:themeColor="background1" w:themeShade="BF"/>
          <w:sz w:val="14"/>
          <w:szCs w:val="20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center"/>
        <w:rPr>
          <w:rFonts w:ascii="仿宋" w:hAnsi="仿宋" w:eastAsia="仿宋" w:cs="仿宋"/>
          <w:i/>
          <w:iCs/>
          <w:color w:val="BEBEBE" w:themeColor="background1" w:themeShade="BF"/>
          <w:sz w:val="14"/>
          <w:szCs w:val="20"/>
        </w:rPr>
      </w:pPr>
      <w:r>
        <w:rPr>
          <w:rFonts w:hint="eastAsia" w:ascii="仿宋" w:hAnsi="仿宋" w:eastAsia="仿宋" w:cs="仿宋"/>
          <w:i/>
          <w:iCs/>
          <w:color w:val="BEBEBE" w:themeColor="background1" w:themeShade="BF"/>
          <w:sz w:val="14"/>
          <w:szCs w:val="20"/>
        </w:rPr>
        <w:t>以下无正文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2"/>
          <w:szCs w:val="28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1"/>
          <w:szCs w:val="21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甲方:</w:t>
      </w:r>
      <w:r>
        <w:rPr>
          <w:rFonts w:ascii="Times New Roman" w:hAnsi="Times New Roman" w:cs="Times New Roman"/>
          <w:bCs/>
          <w:sz w:val="21"/>
          <w:szCs w:val="21"/>
          <w:u w:val="single"/>
        </w:rPr>
        <w:t>大庆石化分公司化工</w:t>
      </w:r>
      <w:r>
        <w:rPr>
          <w:rFonts w:hint="eastAsia" w:ascii="Times New Roman" w:hAnsi="Times New Roman" w:cs="Times New Roman"/>
          <w:bCs/>
          <w:sz w:val="21"/>
          <w:szCs w:val="21"/>
          <w:u w:val="single"/>
          <w:lang w:eastAsia="zh-CN"/>
        </w:rPr>
        <w:t>一</w:t>
      </w:r>
      <w:r>
        <w:rPr>
          <w:rFonts w:ascii="Times New Roman" w:hAnsi="Times New Roman" w:cs="Times New Roman"/>
          <w:bCs/>
          <w:sz w:val="21"/>
          <w:szCs w:val="21"/>
          <w:u w:val="single"/>
        </w:rPr>
        <w:t>厂</w:t>
      </w:r>
      <w:r>
        <w:rPr>
          <w:rFonts w:hint="eastAsia" w:ascii="Times New Roman" w:hAnsi="Times New Roman" w:cs="Times New Roman"/>
          <w:bCs/>
          <w:sz w:val="21"/>
          <w:szCs w:val="21"/>
          <w:u w:val="none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1"/>
          <w:szCs w:val="21"/>
        </w:rPr>
        <w:t>代表（签字）：___________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1"/>
          <w:szCs w:val="21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联系电话：_______________         日期：20__年__月__日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1"/>
          <w:szCs w:val="21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乙方：齐齐哈尔众工科技有限公司    代表（签字）：___________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sz w:val="21"/>
          <w:szCs w:val="21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联系电话：_______________         日期：20__年__月__</w:t>
      </w:r>
      <w:r>
        <w:rPr>
          <w:rFonts w:hint="eastAsia" w:ascii="Times New Roman" w:hAnsi="Times New Roman" w:cs="Times New Roman"/>
          <w:sz w:val="21"/>
          <w:szCs w:val="21"/>
        </w:rPr>
        <w:t>日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center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 w:eastAsiaTheme="minorEastAsia"/>
          <w:sz w:val="22"/>
          <w:szCs w:val="28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                                                                       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/>
          <w:sz w:val="21"/>
          <w:szCs w:val="24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1"/>
          <w:szCs w:val="24"/>
          <w:lang w:val="en-US"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440"/>
        <w:jc w:val="left"/>
        <w:rPr>
          <w:rFonts w:hint="eastAsia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 xml:space="preserve">  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hint="eastAsia" w:ascii="Times New Roman" w:hAnsi="Times New Roman" w:cs="Times New Roman"/>
          <w:sz w:val="21"/>
          <w:szCs w:val="24"/>
          <w:lang w:val="en-US" w:eastAsia="zh-CN"/>
        </w:rPr>
      </w:pPr>
    </w:p>
    <w:sectPr>
      <w:headerReference r:id="rId5" w:type="first"/>
      <w:footerReference r:id="rId7" w:type="first"/>
      <w:footerReference r:id="rId6" w:type="default"/>
      <w:pgSz w:w="11906" w:h="16838"/>
      <w:pgMar w:top="1440" w:right="1797" w:bottom="1440" w:left="179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Times New Roman" w:hAnsi="Times New Roman" w:eastAsia="宋体" w:cs="Times New Roman"/>
                    <w:sz w:val="18"/>
                    <w:lang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lang w:eastAsia="zh-CN"/>
                  </w:rPr>
                  <w:fldChar w:fldCharType="separate"/>
                </w:r>
                <w:r>
                  <w:t>- 3 -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41ADD"/>
    <w:rsid w:val="000024BC"/>
    <w:rsid w:val="000110B6"/>
    <w:rsid w:val="00206220"/>
    <w:rsid w:val="00232792"/>
    <w:rsid w:val="00282246"/>
    <w:rsid w:val="00315DB3"/>
    <w:rsid w:val="003C66FF"/>
    <w:rsid w:val="004C5AD3"/>
    <w:rsid w:val="005F579E"/>
    <w:rsid w:val="006D36FC"/>
    <w:rsid w:val="006D3FB7"/>
    <w:rsid w:val="00715274"/>
    <w:rsid w:val="0074373B"/>
    <w:rsid w:val="00861D38"/>
    <w:rsid w:val="00875502"/>
    <w:rsid w:val="00881E01"/>
    <w:rsid w:val="008B2430"/>
    <w:rsid w:val="009E6E5E"/>
    <w:rsid w:val="00AA61DD"/>
    <w:rsid w:val="00C350A1"/>
    <w:rsid w:val="00C9232D"/>
    <w:rsid w:val="00E62093"/>
    <w:rsid w:val="00E77AAA"/>
    <w:rsid w:val="00F929F7"/>
    <w:rsid w:val="00F93992"/>
    <w:rsid w:val="0193679E"/>
    <w:rsid w:val="01ED32FF"/>
    <w:rsid w:val="02171CA3"/>
    <w:rsid w:val="027E5CE3"/>
    <w:rsid w:val="037E0281"/>
    <w:rsid w:val="03932EEA"/>
    <w:rsid w:val="044A609B"/>
    <w:rsid w:val="05622884"/>
    <w:rsid w:val="05B930A6"/>
    <w:rsid w:val="06921118"/>
    <w:rsid w:val="079F3C3B"/>
    <w:rsid w:val="080759AC"/>
    <w:rsid w:val="088557AA"/>
    <w:rsid w:val="08AE1606"/>
    <w:rsid w:val="09741ADD"/>
    <w:rsid w:val="09B60930"/>
    <w:rsid w:val="09EF08ED"/>
    <w:rsid w:val="0AB556B3"/>
    <w:rsid w:val="0B016060"/>
    <w:rsid w:val="0BFE20B6"/>
    <w:rsid w:val="0CE52C6D"/>
    <w:rsid w:val="0D1B1758"/>
    <w:rsid w:val="0E953B07"/>
    <w:rsid w:val="0EA40A00"/>
    <w:rsid w:val="10C76DD8"/>
    <w:rsid w:val="10E27E17"/>
    <w:rsid w:val="11716FE1"/>
    <w:rsid w:val="11F51087"/>
    <w:rsid w:val="12EE5380"/>
    <w:rsid w:val="132F7402"/>
    <w:rsid w:val="14196195"/>
    <w:rsid w:val="142422B8"/>
    <w:rsid w:val="144636B1"/>
    <w:rsid w:val="148A6BD5"/>
    <w:rsid w:val="171065D4"/>
    <w:rsid w:val="17BE77E0"/>
    <w:rsid w:val="17C43D52"/>
    <w:rsid w:val="17C53C20"/>
    <w:rsid w:val="19B55389"/>
    <w:rsid w:val="19DE70E6"/>
    <w:rsid w:val="1B29217E"/>
    <w:rsid w:val="1B7B08AE"/>
    <w:rsid w:val="1BA63B2B"/>
    <w:rsid w:val="1D477548"/>
    <w:rsid w:val="1DF25004"/>
    <w:rsid w:val="1EB86838"/>
    <w:rsid w:val="1F1173EB"/>
    <w:rsid w:val="1F304A70"/>
    <w:rsid w:val="20107BD2"/>
    <w:rsid w:val="202200D6"/>
    <w:rsid w:val="203E71AB"/>
    <w:rsid w:val="218D2350"/>
    <w:rsid w:val="21904F14"/>
    <w:rsid w:val="247C50BC"/>
    <w:rsid w:val="250D7D1B"/>
    <w:rsid w:val="252D66D5"/>
    <w:rsid w:val="25404368"/>
    <w:rsid w:val="25445741"/>
    <w:rsid w:val="25C74B5D"/>
    <w:rsid w:val="275629B8"/>
    <w:rsid w:val="28D83C66"/>
    <w:rsid w:val="29166D9A"/>
    <w:rsid w:val="29D07BA4"/>
    <w:rsid w:val="29E80F56"/>
    <w:rsid w:val="2AAF2122"/>
    <w:rsid w:val="2C894E0E"/>
    <w:rsid w:val="2E440AA3"/>
    <w:rsid w:val="2E9577C1"/>
    <w:rsid w:val="2EB967C3"/>
    <w:rsid w:val="32EA1F24"/>
    <w:rsid w:val="33BC0065"/>
    <w:rsid w:val="345C0CC9"/>
    <w:rsid w:val="346A3A36"/>
    <w:rsid w:val="352A58D8"/>
    <w:rsid w:val="35E61752"/>
    <w:rsid w:val="373D7874"/>
    <w:rsid w:val="381909D9"/>
    <w:rsid w:val="387B761A"/>
    <w:rsid w:val="38AF62CD"/>
    <w:rsid w:val="39B73662"/>
    <w:rsid w:val="39E51694"/>
    <w:rsid w:val="3B213ACB"/>
    <w:rsid w:val="3BD12CDF"/>
    <w:rsid w:val="3BD93F97"/>
    <w:rsid w:val="3BF13DEE"/>
    <w:rsid w:val="3C7D62F3"/>
    <w:rsid w:val="3D9E0DFB"/>
    <w:rsid w:val="3FA632DF"/>
    <w:rsid w:val="4385088A"/>
    <w:rsid w:val="44942886"/>
    <w:rsid w:val="45F77FF5"/>
    <w:rsid w:val="46B3225E"/>
    <w:rsid w:val="46F043DD"/>
    <w:rsid w:val="470667E0"/>
    <w:rsid w:val="47541C94"/>
    <w:rsid w:val="47DF2BD5"/>
    <w:rsid w:val="4D252719"/>
    <w:rsid w:val="4E4A03C2"/>
    <w:rsid w:val="4EE94383"/>
    <w:rsid w:val="4F0A3752"/>
    <w:rsid w:val="4F5F100E"/>
    <w:rsid w:val="4FB551C4"/>
    <w:rsid w:val="50255386"/>
    <w:rsid w:val="517D767D"/>
    <w:rsid w:val="538910B4"/>
    <w:rsid w:val="541220F9"/>
    <w:rsid w:val="55FD06F6"/>
    <w:rsid w:val="571D302F"/>
    <w:rsid w:val="5919554A"/>
    <w:rsid w:val="59A67E59"/>
    <w:rsid w:val="5C367A1F"/>
    <w:rsid w:val="5CAD23B0"/>
    <w:rsid w:val="619D5730"/>
    <w:rsid w:val="63F356E3"/>
    <w:rsid w:val="6452466E"/>
    <w:rsid w:val="64770565"/>
    <w:rsid w:val="64A92C28"/>
    <w:rsid w:val="64B53C2A"/>
    <w:rsid w:val="64DD33BF"/>
    <w:rsid w:val="650A53A9"/>
    <w:rsid w:val="677427AD"/>
    <w:rsid w:val="67D16B81"/>
    <w:rsid w:val="691F3C63"/>
    <w:rsid w:val="695A5A4E"/>
    <w:rsid w:val="69C70F6D"/>
    <w:rsid w:val="6A2C24D6"/>
    <w:rsid w:val="6AA4698B"/>
    <w:rsid w:val="6AAD6EFE"/>
    <w:rsid w:val="6AB14C1F"/>
    <w:rsid w:val="6ADF45C9"/>
    <w:rsid w:val="6BC278EF"/>
    <w:rsid w:val="6D850449"/>
    <w:rsid w:val="6E9E26E8"/>
    <w:rsid w:val="6EA24E74"/>
    <w:rsid w:val="6ED24950"/>
    <w:rsid w:val="70C24B55"/>
    <w:rsid w:val="715A6DDA"/>
    <w:rsid w:val="716C1AD9"/>
    <w:rsid w:val="7345711A"/>
    <w:rsid w:val="73986CF6"/>
    <w:rsid w:val="73DA1238"/>
    <w:rsid w:val="75105C2A"/>
    <w:rsid w:val="77B11BAA"/>
    <w:rsid w:val="79C3041E"/>
    <w:rsid w:val="7A8A46AF"/>
    <w:rsid w:val="7AA754BA"/>
    <w:rsid w:val="7ACF518B"/>
    <w:rsid w:val="7B1C4FFB"/>
    <w:rsid w:val="7B8537F8"/>
    <w:rsid w:val="7BB9407E"/>
    <w:rsid w:val="7D4F282D"/>
    <w:rsid w:val="7D6E698F"/>
    <w:rsid w:val="7D822F19"/>
    <w:rsid w:val="7E394258"/>
    <w:rsid w:val="7E7C5D76"/>
    <w:rsid w:val="7E826DD3"/>
    <w:rsid w:val="7ECB66DD"/>
    <w:rsid w:val="7EE76488"/>
    <w:rsid w:val="7FC53B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自选图形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basedOn w:val="1"/>
    <w:qFormat/>
    <w:uiPriority w:val="0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font0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4.wmf"/><Relationship Id="rId16" Type="http://schemas.openxmlformats.org/officeDocument/2006/relationships/oleObject" Target="embeddings/oleObject5.bin"/><Relationship Id="rId15" Type="http://schemas.openxmlformats.org/officeDocument/2006/relationships/image" Target="media/image3.wmf"/><Relationship Id="rId14" Type="http://schemas.openxmlformats.org/officeDocument/2006/relationships/oleObject" Target="embeddings/oleObject4.bin"/><Relationship Id="rId13" Type="http://schemas.openxmlformats.org/officeDocument/2006/relationships/oleObject" Target="embeddings/oleObject3.bin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 textRotate="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2144</Characters>
  <Lines>17</Lines>
  <Paragraphs>5</Paragraphs>
  <ScaleCrop>false</ScaleCrop>
  <LinksUpToDate>false</LinksUpToDate>
  <CharactersWithSpaces>2514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2017-01-05T04:23:00Z</dcterms:created>
  <dc:creator>Administrator</dc:creator>
  <cp:lastModifiedBy>Administrator</cp:lastModifiedBy>
  <cp:lastPrinted>2017-03-13T01:53:00Z</cp:lastPrinted>
  <dcterms:modified xsi:type="dcterms:W3CDTF">2017-03-23T02:25:10Z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