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Default ContentType="application/vnd.openxmlformats-officedocument.oleObject" Extension="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Default ContentType="image/x-wmf" Extension="wmf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Lines="50" w:afterLines="50" w:line="460" w:lineRule="exact"/>
        <w:rPr>
          <w:rFonts w:ascii="Times New Roman" w:hAnsi="Times New Roman" w:cs="Times New Roman"/>
          <w:b/>
          <w:color w:val="FF0000"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44"/>
          <w:szCs w:val="44"/>
        </w:rPr>
      </w:pPr>
    </w:p>
    <w:p>
      <w:pPr>
        <w:spacing w:beforeLines="50" w:afterLines="50" w:line="460" w:lineRule="exact"/>
        <w:rPr>
          <w:rFonts w:ascii="Times New Roman" w:hAnsi="Times New Roman" w:cs="Times New Roman"/>
          <w:b/>
          <w:color w:val="FF0000"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>
      <w:pPr>
        <w:spacing w:beforeLines="50" w:afterLines="5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大庆石化公司化工三厂综合车间</w:t>
      </w:r>
    </w:p>
    <w:p>
      <w:pPr>
        <w:spacing w:beforeLines="50" w:afterLines="5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橡胶制品一</w:t>
      </w:r>
      <w:r>
        <w:rPr>
          <w:rFonts w:hint="eastAsia" w:ascii="Times New Roman" w:hAnsi="Times New Roman" w:cs="Times New Roman"/>
          <w:b/>
          <w:sz w:val="48"/>
          <w:szCs w:val="48"/>
        </w:rPr>
        <w:t>、二</w:t>
      </w:r>
      <w:r>
        <w:rPr>
          <w:rFonts w:ascii="Times New Roman" w:hAnsi="Times New Roman" w:cs="Times New Roman"/>
          <w:b/>
          <w:sz w:val="48"/>
          <w:szCs w:val="48"/>
        </w:rPr>
        <w:t>装置干燥机筒体</w:t>
      </w:r>
    </w:p>
    <w:p>
      <w:pPr>
        <w:spacing w:beforeLines="50" w:afterLines="5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整体修复</w:t>
      </w:r>
    </w:p>
    <w:p>
      <w:pPr>
        <w:spacing w:beforeLines="50" w:afterLines="5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>
      <w:pPr>
        <w:jc w:val="center"/>
        <w:rPr>
          <w:rFonts w:ascii="Times New Roman" w:hAnsi="Times New Roman" w:eastAsia="黑体" w:cs="Times New Roman"/>
          <w:sz w:val="72"/>
          <w:szCs w:val="72"/>
        </w:rPr>
      </w:pPr>
      <w:r>
        <w:rPr>
          <w:rFonts w:ascii="Times New Roman" w:hAnsi="Times New Roman" w:eastAsia="黑体" w:cs="Times New Roman"/>
          <w:sz w:val="72"/>
          <w:szCs w:val="72"/>
        </w:rPr>
        <w:t>技 术 协 议</w:t>
      </w:r>
    </w:p>
    <w:p>
      <w:pPr>
        <w:jc w:val="center"/>
        <w:rPr>
          <w:rFonts w:ascii="Times New Roman" w:hAnsi="Times New Roman" w:cs="Times New Roman"/>
          <w:sz w:val="44"/>
        </w:rPr>
      </w:pPr>
    </w:p>
    <w:p>
      <w:pPr>
        <w:jc w:val="center"/>
        <w:rPr>
          <w:rFonts w:ascii="Times New Roman" w:hAnsi="Times New Roman" w:cs="Times New Roman"/>
          <w:sz w:val="44"/>
        </w:rPr>
      </w:pPr>
    </w:p>
    <w:p>
      <w:pPr>
        <w:jc w:val="center"/>
        <w:rPr>
          <w:rFonts w:ascii="Times New Roman" w:hAnsi="Times New Roman" w:cs="Times New Roman"/>
          <w:sz w:val="44"/>
        </w:rPr>
      </w:pPr>
    </w:p>
    <w:p>
      <w:pPr>
        <w:jc w:val="center"/>
        <w:rPr>
          <w:rFonts w:ascii="Times New Roman" w:hAnsi="Times New Roman" w:cs="Times New Roman"/>
          <w:sz w:val="44"/>
        </w:rPr>
      </w:pPr>
    </w:p>
    <w:p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甲  方：</w:t>
      </w:r>
      <w:r>
        <w:rPr>
          <w:rFonts w:hint="eastAsia" w:ascii="Times New Roman" w:hAnsi="Times New Roman" w:cs="Times New Roman"/>
          <w:b/>
          <w:sz w:val="30"/>
          <w:szCs w:val="30"/>
          <w:lang w:eastAsia="zh-CN"/>
        </w:rPr>
        <w:t>大庆石油化工机械厂</w:t>
      </w:r>
      <w:bookmarkStart w:id="0" w:name="_GoBack"/>
      <w:bookmarkEnd w:id="0"/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签  字：</w:t>
      </w:r>
    </w:p>
    <w:p>
      <w:pPr>
        <w:ind w:firstLine="142" w:firstLineChars="47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乙  方：</w:t>
      </w:r>
      <w:r>
        <w:rPr>
          <w:rFonts w:hint="eastAsia" w:ascii="Times New Roman" w:hAnsi="Times New Roman" w:cs="Times New Roman"/>
          <w:b/>
          <w:sz w:val="30"/>
          <w:szCs w:val="30"/>
          <w:lang w:eastAsia="zh-CN"/>
        </w:rPr>
        <w:t>齐齐哈尔众工科技有限公司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lef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签  字：</w:t>
      </w: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left"/>
        <w:rPr>
          <w:rFonts w:ascii="Times New Roman" w:hAnsi="Times New Roman" w:cs="Times New Roman"/>
          <w:b/>
          <w:bCs/>
          <w:sz w:val="30"/>
          <w:szCs w:val="30"/>
        </w:rPr>
      </w:pPr>
    </w:p>
    <w:p>
      <w:pPr>
        <w:autoSpaceDE w:val="0"/>
        <w:autoSpaceDN w:val="0"/>
        <w:adjustRightInd w:val="0"/>
        <w:spacing w:line="360" w:lineRule="auto"/>
        <w:ind w:left="616" w:leftChars="68" w:hanging="473" w:hangingChars="157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201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7</w:t>
      </w:r>
      <w:r>
        <w:rPr>
          <w:rFonts w:ascii="Times New Roman" w:hAnsi="Times New Roman" w:cs="Times New Roman"/>
          <w:b/>
          <w:bCs/>
          <w:sz w:val="30"/>
          <w:szCs w:val="30"/>
        </w:rPr>
        <w:t>年</w:t>
      </w:r>
      <w:r>
        <w:rPr>
          <w:rFonts w:hint="eastAsia" w:ascii="Times New Roman" w:hAnsi="Times New Roman" w:cs="Times New Roman"/>
          <w:b/>
          <w:bCs/>
          <w:sz w:val="30"/>
          <w:szCs w:val="30"/>
          <w:vertAlign w:val="subscript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sz w:val="30"/>
          <w:szCs w:val="30"/>
          <w:vertAlign w:val="subscript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月</w:t>
      </w:r>
      <w:r>
        <w:rPr>
          <w:rFonts w:hint="eastAsia" w:ascii="Times New Roman" w:hAnsi="Times New Roman" w:cs="Times New Roman"/>
          <w:b/>
          <w:bCs/>
          <w:sz w:val="30"/>
          <w:szCs w:val="30"/>
          <w:vertAlign w:val="subscript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30"/>
          <w:szCs w:val="30"/>
          <w:u w:val="single" w:color="auto"/>
          <w:vertAlign w:val="subscript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30"/>
          <w:szCs w:val="30"/>
          <w:vertAlign w:val="subscript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日</w:t>
      </w:r>
    </w:p>
    <w:p>
      <w:pPr>
        <w:rPr>
          <w:rFonts w:ascii="Times New Roman" w:hAnsi="Times New Roman" w:cs="Times New Roman"/>
          <w:sz w:val="30"/>
          <w:szCs w:val="30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797" w:bottom="1440" w:left="1797" w:header="851" w:footer="992" w:gutter="0"/>
          <w:pgNumType w:fmt="numberInDash" w:start="1"/>
          <w:cols w:space="720" w:num="1"/>
          <w:titlePg/>
          <w:docGrid w:type="lines" w:linePitch="312"/>
        </w:sectPr>
      </w:pPr>
    </w:p>
    <w:p>
      <w:pPr>
        <w:ind w:firstLine="600" w:firstLineChars="200"/>
        <w:rPr>
          <w:rFonts w:ascii="Times New Roman" w:hAnsi="Times New Roman" w:eastAsia="黑体" w:cs="Times New Roman"/>
          <w:b/>
          <w:sz w:val="40"/>
          <w:szCs w:val="40"/>
        </w:rPr>
      </w:pP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大庆石油化工机械厂</w:t>
      </w:r>
      <w:r>
        <w:rPr>
          <w:rFonts w:ascii="Times New Roman" w:hAnsi="Times New Roman" w:cs="Times New Roman"/>
          <w:kern w:val="0"/>
          <w:sz w:val="28"/>
          <w:szCs w:val="28"/>
        </w:rPr>
        <w:t>（甲方）与</w: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t>齐齐哈尔众工科技有限公司</w:t>
      </w:r>
      <w:r>
        <w:rPr>
          <w:rFonts w:ascii="Times New Roman" w:hAnsi="Times New Roman" w:cs="Times New Roman"/>
          <w:kern w:val="0"/>
          <w:sz w:val="28"/>
          <w:szCs w:val="28"/>
        </w:rPr>
        <w:t>（乙方）就甲</w:t>
      </w:r>
      <w:r>
        <w:rPr>
          <w:rFonts w:hint="eastAsia" w:ascii="Times New Roman" w:hAnsi="Times New Roman" w:cs="Times New Roman"/>
          <w:kern w:val="0"/>
          <w:sz w:val="28"/>
          <w:szCs w:val="28"/>
        </w:rPr>
        <w:t>方</w:t>
      </w:r>
      <w:r>
        <w:rPr>
          <w:rFonts w:ascii="Times New Roman" w:hAnsi="Times New Roman" w:cs="Times New Roman"/>
          <w:sz w:val="28"/>
          <w:szCs w:val="28"/>
        </w:rPr>
        <w:t>干燥机筒体整体修复</w:t>
      </w:r>
      <w:r>
        <w:rPr>
          <w:rFonts w:ascii="Times New Roman" w:hAnsi="Times New Roman" w:cs="Times New Roman"/>
          <w:kern w:val="0"/>
          <w:sz w:val="28"/>
          <w:szCs w:val="28"/>
        </w:rPr>
        <w:t>事宜，经双方友好协商，达成协议如下：</w:t>
      </w:r>
    </w:p>
    <w:p>
      <w:pPr>
        <w:tabs>
          <w:tab w:val="left" w:pos="3623"/>
        </w:tabs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一、基本情况：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1、</w:t>
      </w:r>
      <w:r>
        <w:rPr>
          <w:rFonts w:hint="eastAsia" w:ascii="Times New Roman" w:hAnsi="Times New Roman" w:cs="Times New Roman"/>
          <w:sz w:val="28"/>
          <w:szCs w:val="28"/>
        </w:rPr>
        <w:t>部件</w:t>
      </w:r>
      <w:r>
        <w:rPr>
          <w:rFonts w:ascii="Times New Roman" w:hAnsi="Times New Roman" w:cs="Times New Roman"/>
          <w:sz w:val="28"/>
          <w:szCs w:val="28"/>
        </w:rPr>
        <w:t>名称：干燥机筒体</w:t>
      </w:r>
      <w:r>
        <w:rPr>
          <w:rFonts w:hint="eastAsia" w:ascii="Times New Roman" w:hAnsi="Times New Roman" w:cs="Times New Roman"/>
          <w:sz w:val="28"/>
          <w:szCs w:val="28"/>
        </w:rPr>
        <w:t>2套</w:t>
      </w:r>
    </w:p>
    <w:p>
      <w:pPr>
        <w:spacing w:line="560" w:lineRule="exact"/>
        <w:ind w:leftChars="-135" w:hanging="282" w:hangingChars="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2、修复位置：筒体整体修复</w:t>
      </w:r>
    </w:p>
    <w:p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3、材质：316</w:t>
      </w:r>
    </w:p>
    <w:p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4、筒体规格：法兰外径Φ532mm ，单节长度986mm，内径尺寸Φ260.5mm。</w:t>
      </w:r>
    </w:p>
    <w:p>
      <w:pPr>
        <w:spacing w:line="560" w:lineRule="exact"/>
        <w:rPr>
          <w:rFonts w:hint="eastAsia"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5、修复面积：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两套筒体≥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400dm</w:t>
      </w:r>
      <w:r>
        <w:rPr>
          <w:rFonts w:hint="eastAsia" w:ascii="Times New Roman" w:hAnsi="Times New Roman" w:cs="Times New Roman"/>
          <w:color w:val="000000"/>
          <w:sz w:val="28"/>
          <w:szCs w:val="28"/>
          <w:vertAlign w:val="superscript"/>
          <w:lang w:val="en-US" w:eastAsia="zh-CN"/>
        </w:rPr>
        <w:t>2</w:t>
      </w:r>
    </w:p>
    <w:p>
      <w:pPr>
        <w:spacing w:line="56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</w:rPr>
        <w:t>第一套：</w:t>
      </w:r>
    </w:p>
    <w:p>
      <w:pPr>
        <w:spacing w:line="560" w:lineRule="exact"/>
        <w:ind w:firstLine="567" w:firstLineChars="189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第一节筒体：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（磨损宽度）7</w:t>
      </w:r>
      <w:r>
        <w:rPr>
          <w:rFonts w:hint="eastAsia" w:ascii="Times New Roman" w:hAnsi="Times New Roman" w:cs="Times New Roman"/>
          <w:color w:val="000000"/>
          <w:sz w:val="28"/>
          <w:szCs w:val="28"/>
          <w:u w:val="single"/>
          <w:lang w:val="en-US" w:eastAsia="zh-CN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mm×（道数）</w:t>
      </w:r>
      <w:r>
        <w:rPr>
          <w:rFonts w:hint="eastAsia" w:ascii="Times New Roman" w:hAnsi="Times New Roman" w:cs="Times New Roman"/>
          <w:color w:val="000000"/>
          <w:sz w:val="28"/>
          <w:szCs w:val="28"/>
          <w:u w:val="single"/>
          <w:lang w:val="en-US" w:eastAsia="zh-CN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×（深度）</w:t>
      </w:r>
      <w:r>
        <w:rPr>
          <w:rFonts w:hint="eastAsia" w:ascii="Times New Roman" w:hAnsi="Times New Roman" w:cs="Times New Roman"/>
          <w:color w:val="000000"/>
          <w:sz w:val="28"/>
          <w:szCs w:val="28"/>
          <w:u w:val="single"/>
          <w:lang w:val="en-US" w:eastAsia="zh-CN"/>
        </w:rPr>
        <w:t>8.2mm</w:t>
      </w:r>
    </w:p>
    <w:p>
      <w:pPr>
        <w:spacing w:line="560" w:lineRule="exact"/>
        <w:ind w:firstLine="567" w:firstLineChars="189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第二节筒体：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（磨损宽度）</w:t>
      </w:r>
      <w:r>
        <w:rPr>
          <w:rFonts w:hint="eastAsia" w:ascii="Times New Roman" w:hAnsi="Times New Roman" w:cs="Times New Roman"/>
          <w:color w:val="000000"/>
          <w:sz w:val="28"/>
          <w:szCs w:val="28"/>
          <w:u w:val="single"/>
          <w:lang w:val="en-US" w:eastAsia="zh-CN"/>
        </w:rPr>
        <w:t>70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mm×（道数）6×（深度）</w:t>
      </w:r>
      <w:r>
        <w:rPr>
          <w:rFonts w:hint="eastAsia" w:ascii="Times New Roman" w:hAnsi="Times New Roman" w:cs="Times New Roman"/>
          <w:color w:val="000000"/>
          <w:sz w:val="28"/>
          <w:szCs w:val="28"/>
          <w:u w:val="single"/>
          <w:lang w:val="en-US" w:eastAsia="zh-CN"/>
        </w:rPr>
        <w:t>9.8mm</w:t>
      </w:r>
    </w:p>
    <w:p>
      <w:pPr>
        <w:spacing w:line="560" w:lineRule="exact"/>
        <w:rPr>
          <w:rFonts w:hint="eastAsia"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000000"/>
          <w:sz w:val="28"/>
          <w:szCs w:val="28"/>
          <w:vertAlign w:val="subscript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第三节筒体：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（磨损宽度）7</w:t>
      </w:r>
      <w:r>
        <w:rPr>
          <w:rFonts w:hint="eastAsia" w:ascii="Times New Roman" w:hAnsi="Times New Roman" w:cs="Times New Roman"/>
          <w:color w:val="000000"/>
          <w:sz w:val="28"/>
          <w:szCs w:val="28"/>
          <w:u w:val="single"/>
          <w:lang w:val="en-US" w:eastAsia="zh-CN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mm×（道数）</w:t>
      </w:r>
      <w:r>
        <w:rPr>
          <w:rFonts w:hint="eastAsia" w:ascii="Times New Roman" w:hAnsi="Times New Roman" w:cs="Times New Roman"/>
          <w:color w:val="000000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×（深度）</w:t>
      </w:r>
      <w:r>
        <w:rPr>
          <w:rFonts w:hint="eastAsia" w:ascii="Times New Roman" w:hAnsi="Times New Roman" w:cs="Times New Roman"/>
          <w:color w:val="000000"/>
          <w:sz w:val="28"/>
          <w:szCs w:val="28"/>
          <w:u w:val="single"/>
          <w:lang w:val="en-US" w:eastAsia="zh-CN"/>
        </w:rPr>
        <w:t>11.6mm</w:t>
      </w:r>
    </w:p>
    <w:p>
      <w:pPr>
        <w:spacing w:line="56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</w:rPr>
        <w:t>第二套：</w:t>
      </w:r>
    </w:p>
    <w:p>
      <w:pPr>
        <w:spacing w:line="560" w:lineRule="exact"/>
        <w:ind w:firstLine="567" w:firstLineChars="189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第一节筒体：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（磨损宽度）71mm×（道数）5×（深度）1.5</w:t>
      </w:r>
      <w:r>
        <w:rPr>
          <w:rFonts w:hint="eastAsia" w:ascii="Times New Roman" w:hAnsi="Times New Roman" w:cs="Times New Roman"/>
          <w:color w:val="000000"/>
          <w:sz w:val="28"/>
          <w:szCs w:val="28"/>
          <w:u w:val="single"/>
          <w:lang w:val="en-US" w:eastAsia="zh-CN"/>
        </w:rPr>
        <w:t>mm</w:t>
      </w:r>
    </w:p>
    <w:p>
      <w:pPr>
        <w:spacing w:line="560" w:lineRule="exact"/>
        <w:ind w:firstLine="567" w:firstLineChars="189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第二节筒体：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（磨损宽度）65mm×（道数）6×（深度）4.31</w:t>
      </w:r>
      <w:r>
        <w:rPr>
          <w:rFonts w:hint="eastAsia" w:ascii="Times New Roman" w:hAnsi="Times New Roman" w:cs="Times New Roman"/>
          <w:color w:val="000000"/>
          <w:sz w:val="28"/>
          <w:szCs w:val="28"/>
          <w:u w:val="single"/>
          <w:lang w:val="en-US" w:eastAsia="zh-CN"/>
        </w:rPr>
        <w:t>mm</w:t>
      </w:r>
    </w:p>
    <w:p>
      <w:pPr>
        <w:spacing w:line="560" w:lineRule="exac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color w:val="000000"/>
          <w:sz w:val="28"/>
          <w:szCs w:val="28"/>
          <w:vertAlign w:val="subscript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第三节筒体：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（磨损宽度）71mm×（道数）6×（深度）5.32</w:t>
      </w:r>
      <w:r>
        <w:rPr>
          <w:rFonts w:hint="eastAsia" w:ascii="Times New Roman" w:hAnsi="Times New Roman" w:cs="Times New Roman"/>
          <w:color w:val="000000"/>
          <w:sz w:val="28"/>
          <w:szCs w:val="28"/>
          <w:u w:val="single"/>
          <w:lang w:val="en-US" w:eastAsia="zh-CN"/>
        </w:rPr>
        <w:t>mm</w:t>
      </w:r>
    </w:p>
    <w:p>
      <w:pPr>
        <w:spacing w:line="5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二、修复内容：</w:t>
      </w:r>
    </w:p>
    <w:p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1、筒体内壁修复；</w:t>
      </w:r>
    </w:p>
    <w:p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2、活动支架改造；</w:t>
      </w:r>
    </w:p>
    <w:p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3、筒体同轴度检查、修复</w:t>
      </w:r>
      <w:r>
        <w:rPr>
          <w:rFonts w:hint="eastAsia" w:ascii="Times New Roman" w:hAnsi="Times New Roman" w:cs="Times New Roman"/>
          <w:sz w:val="28"/>
          <w:szCs w:val="28"/>
        </w:rPr>
        <w:t>、销钉孔修复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；</w:t>
      </w:r>
    </w:p>
    <w:p>
      <w:pPr>
        <w:spacing w:line="560" w:lineRule="exact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4、筒体与支撑套端面固定端平面度检查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。</w:t>
      </w:r>
    </w:p>
    <w:p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三、修复工艺及流程：</w:t>
      </w:r>
    </w:p>
    <w:p>
      <w:pPr>
        <w:numPr>
          <w:ilvl w:val="0"/>
          <w:numId w:val="1"/>
        </w:numPr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筒体进厂测绘，绘制内壁磨损量简图；</w:t>
      </w:r>
    </w:p>
    <w:p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采用等离子切割去除外壁所有无用焊接件；</w:t>
      </w:r>
    </w:p>
    <w:p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将支撑套拆下；</w:t>
      </w:r>
    </w:p>
    <w:p>
      <w:pPr>
        <w:numPr>
          <w:ilvl w:val="0"/>
          <w:numId w:val="1"/>
        </w:numPr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人工焊补外壁凹坑，并打磨光滑</w:t>
      </w:r>
      <w:r>
        <w:rPr>
          <w:rFonts w:ascii="Times New Roman" w:hAnsi="Times New Roman" w:cs="Times New Roman"/>
          <w:kern w:val="0"/>
          <w:sz w:val="28"/>
          <w:szCs w:val="28"/>
        </w:rPr>
        <w:t>保障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后期筒体外壁可喷砂处理；</w:t>
      </w:r>
    </w:p>
    <w:p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用清洗方法将两端止口及筒体内孔清理；</w:t>
      </w:r>
    </w:p>
    <w:p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内壁着色探伤；</w:t>
      </w:r>
    </w:p>
    <w:p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镗床加工内孔，将所有高点去除，至筒体内孔磨损最低点，止口端留10mm不加工；</w:t>
      </w:r>
    </w:p>
    <w:p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车床加工80枚剪切螺孔堵，将剪切螺孔封死，从而达到自动焊熔覆无漏点；</w:t>
      </w:r>
    </w:p>
    <w:p>
      <w:pPr>
        <w:numPr>
          <w:ilvl w:val="0"/>
          <w:numId w:val="1"/>
        </w:numPr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熔覆前制作熔覆筒体需要的工装件和制作连接筒体水冷却系统。</w:t>
      </w:r>
    </w:p>
    <w:p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基层熔覆、加工：采用“数控自动焊接工作站”，在筒体内腔水冷却循环工作时，对筒体内壁进行基层通熔熔覆。熔覆留加工余量1.5mm。在熔覆过程中，控制水冷却系统的出水温度低于40℃，保证了筒体在熔覆时不产生热变；控制熔覆速度，无间断一次完成，保证了熔覆层无接缝硬点和熔覆厚度的均匀一致。采用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TKP6511B数控镗床加工内径底层尺寸</w:t>
      </w:r>
      <w:r>
        <w:rPr>
          <w:rFonts w:ascii="Times New Roman" w:hAnsi="Times New Roman" w:cs="Times New Roman"/>
          <w:bCs/>
          <w:sz w:val="28"/>
          <w:szCs w:val="28"/>
        </w:rPr>
        <w:t>熔覆面，以筒体两端10mm没有加工熔覆部位为基准；</w:t>
      </w:r>
    </w:p>
    <w:p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表层熔覆、加工：熔覆厚度留加工余量，采用TKP6511B数控镗床加工，尺寸达到至</w:t>
      </w:r>
      <w:r>
        <w:rPr>
          <w:rFonts w:ascii="Times New Roman" w:hAnsi="Times New Roman" w:cs="Times New Roman"/>
          <w:sz w:val="28"/>
          <w:szCs w:val="28"/>
        </w:rPr>
        <w:t>Φ260</w:t>
      </w:r>
      <w:r>
        <w:rPr>
          <w:rFonts w:ascii="Times New Roman" w:hAnsi="Times New Roman" w:cs="Times New Roman"/>
          <w:sz w:val="28"/>
          <w:szCs w:val="28"/>
          <w:eastAsianLayout w:id="3" w:combine="1"/>
        </w:rPr>
        <w:t>+0.6 +0.5</w:t>
      </w:r>
      <w:r>
        <w:rPr>
          <w:rFonts w:ascii="Times New Roman" w:hAnsi="Times New Roman" w:cs="Times New Roman"/>
          <w:bCs/>
          <w:sz w:val="28"/>
          <w:szCs w:val="28"/>
        </w:rPr>
        <w:t xml:space="preserve">； </w:t>
      </w:r>
    </w:p>
    <w:p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对内孔未焊的两端各10mm宽处进行手工熔覆，手工刮研；</w:t>
      </w:r>
    </w:p>
    <w:p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对剪切螺钉螺纹孔、法兰连接螺纹孔、法兰顶丝孔、冷却水进出孔螺纹进行全部过扣，确认所有丝孔有效；</w:t>
      </w:r>
    </w:p>
    <w:p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筒体法兰与活动支架连接螺纹孔制作（M1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×4每节）。</w:t>
      </w:r>
    </w:p>
    <w:p>
      <w:pPr>
        <w:numPr>
          <w:ilvl w:val="0"/>
          <w:numId w:val="1"/>
        </w:numPr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筒体的支撑套止口深度加工至8-8.2mm</w:t>
      </w:r>
      <w:r>
        <w:rPr>
          <w:rFonts w:hint="eastAsia" w:ascii="Times New Roman" w:hAnsi="Times New Roman" w:cs="Times New Roman"/>
          <w:bCs/>
          <w:color w:val="000000"/>
          <w:sz w:val="28"/>
          <w:szCs w:val="28"/>
          <w:lang w:val="en-US" w:eastAsia="zh-CN"/>
        </w:rPr>
        <w:t>，筒体的支撑套配合内径尺寸加工至285</w:t>
      </w:r>
      <w:r>
        <w:rPr>
          <w:rFonts w:hint="eastAsia" w:ascii="Times New Roman" w:hAnsi="Times New Roman" w:eastAsia="宋体" w:cs="Times New Roman"/>
          <w:bCs/>
          <w:color w:val="000000"/>
          <w:kern w:val="2"/>
          <w:position w:val="-12"/>
          <w:sz w:val="28"/>
          <w:szCs w:val="28"/>
          <w:lang w:val="en-US" w:eastAsia="zh-CN" w:bidi="ar-SA"/>
        </w:rPr>
        <w:object>
          <v:shape id="_x0000_s1028" type="#_x0000_t75" style="height:19pt;width:41pt;rotation:0f;" o:ole="t" fillcolor="#FFFFFF" filled="f" o:preferrelative="t" stroked="f" coordorigin="0,0" coordsize="21600,21600">
            <v:fill on="f" color2="#FFFFFF" focus="0%"/>
            <v:imagedata gain="65536f" blacklevel="0f" gamma="0" o:title="" r:id="rId15"/>
            <o:lock v:ext="edit" position="f" selection="f" grouping="f" rotation="f" cropping="f" text="f" aspectratio="t"/>
            <w10:wrap type="none"/>
            <w10:anchorlock/>
          </v:shape>
          <o:OLEObject Type="Embed" ProgID="Equation.3" ShapeID="_x0000_s1028" DrawAspect="Content" ObjectID="_7" r:id="rId14"/>
        </w:object>
      </w:r>
      <w:r>
        <w:rPr>
          <w:rFonts w:hint="eastAsia" w:ascii="Times New Roman" w:hAnsi="Times New Roman" w:cs="Times New Roman"/>
          <w:bCs/>
          <w:color w:val="00000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修复后拍照、尺寸检测、同轴度检测，数据存档。每件筒体附一份外形几何尺寸图，与此技术协议同时签字确认，作为验收使用。</w:t>
      </w:r>
    </w:p>
    <w:p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对冷却水道进行化学清洗；同时做水压力试验，试压0.6Mpa，保压一小时。</w:t>
      </w:r>
    </w:p>
    <w:p>
      <w:pPr>
        <w:numPr>
          <w:ilvl w:val="0"/>
          <w:numId w:val="1"/>
        </w:numPr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其它：使用原生产线上的滑动支架，将原有滑动支架与筒体法兰的把合体去掉，将重新制作的把合体掐紧在法兰的把合孔上进行安装调试，达到要求精度后进行把合体与滑动支架焊接。</w:t>
      </w:r>
    </w:p>
    <w:p>
      <w:pPr>
        <w:ind w:left="-6" w:leftChars="-3" w:firstLine="3" w:firstLineChars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四、质量要求：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1、保证熔覆部位无沙眼、无起层；</w:t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2、保证熔覆表面的硬度不低于原机体硬度；</w:t>
      </w:r>
    </w:p>
    <w:p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3、保证熔覆面部位在正常使用过程中无脱落；</w:t>
      </w:r>
    </w:p>
    <w:p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eastAsia="宋体" w:cs="黑体"/>
          <w:kern w:val="2"/>
          <w:sz w:val="28"/>
          <w:szCs w:val="24"/>
          <w:lang w:val="en-US" w:eastAsia="zh-CN" w:bidi="ar-SA"/>
        </w:rPr>
        <w:pict>
          <v:group id="组合 9" o:spid="_x0000_s1029" style="position:absolute;left:0;margin-left:330.85pt;margin-top:12pt;height:19.75pt;width:15.6pt;rotation:0f;z-index:251660288;" coordorigin="8414,11664" coordsize="312,395">
            <o:lock v:ext="edit" position="f" selection="f" grouping="f" rotation="f" cropping="f" text="f" aspectratio="f"/>
            <v:shape id="自选图形 2" o:spid="_x0000_s1030" type="#_x0000_t32" style="position:absolute;left:8622;top:11664;flip:y;height:240;width:105;rotation:0f;" o:ole="f" fillcolor="#FFFFFF" filled="t" o:preferrelative="t" stroked="t" coordorigin="0,0" coordsize="21600,21600">
              <v:stroke color="#000000" color2="#FFFFFF" miterlimit="2"/>
              <v:imagedata gain="65536f" blacklevel="0f" gamma="0"/>
              <o:lock v:ext="edit" position="f" selection="f" grouping="f" rotation="f" cropping="f" text="f" aspectratio="f"/>
            </v:shape>
            <v:shape id="自选图形 3" o:spid="_x0000_s1031" type="#_x0000_t5" style="position:absolute;left:8414;top:11835;height:225;width:240;rotation:11796480f;" o:ole="f" fillcolor="#FFFFFF" filled="t" o:preferrelative="t" stroked="t" coordorigin="0,0" coordsize="21600,21600" adj="10800">
              <v:stroke color="#000000" color2="#FFFFFF" miterlimit="2"/>
              <v:imagedata gain="65536f" blacklevel="0f" gamma="0"/>
              <o:lock v:ext="edit" position="f" selection="f" grouping="f" rotation="f" cropping="f" text="f" aspectratio="f"/>
            </v:shape>
          </v:group>
        </w:pict>
      </w:r>
      <w:r>
        <w:rPr>
          <w:rFonts w:ascii="Times New Roman" w:hAnsi="Times New Roman" w:cs="Times New Roman"/>
          <w:sz w:val="28"/>
          <w:szCs w:val="28"/>
        </w:rPr>
        <w:t>4、筒体加工后的位置尺寸公差在图纸要求范围粗糙度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3.2</w:t>
      </w:r>
      <w:r>
        <w:rPr>
          <w:rFonts w:ascii="Times New Roman" w:hAnsi="Times New Roman" w:cs="Times New Roman"/>
          <w:sz w:val="28"/>
          <w:szCs w:val="28"/>
        </w:rPr>
        <w:t xml:space="preserve"> ；</w:t>
      </w:r>
    </w:p>
    <w:p>
      <w:pPr>
        <w:tabs>
          <w:tab w:val="left" w:pos="36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5、筒体加工后同轴度为ⓞ：0.05mm；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每节筒体法兰端面平面度、两侧法兰端面平行度及直线度≤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0.08mm；筒体的支撑套外端面平面度≤0.15mm。</w:t>
      </w:r>
    </w:p>
    <w:p>
      <w:pPr>
        <w:tabs>
          <w:tab w:val="left" w:pos="360"/>
        </w:tabs>
        <w:rPr>
          <w:rFonts w:hint="eastAsia" w:ascii="Times New Roman" w:hAnsi="Times New Roman" w:eastAsia="宋体" w:cs="Times New Roman"/>
          <w:position w:val="-12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6、筒体加工后内径尺寸为Φ</w:t>
      </w:r>
      <w:r>
        <w:rPr>
          <w:rFonts w:ascii="Times New Roman" w:hAnsi="Times New Roman" w:eastAsia="宋体" w:cs="Times New Roman"/>
          <w:kern w:val="2"/>
          <w:position w:val="-12"/>
          <w:sz w:val="28"/>
          <w:szCs w:val="28"/>
          <w:lang w:val="en-US" w:eastAsia="zh-CN" w:bidi="ar-SA"/>
        </w:rPr>
        <w:object>
          <v:shape id="_x0000_s1032" type="#_x0000_t75" style="height:22.1pt;width:41.05pt;rotation:0f;" o:ole="t" fillcolor="#FFFFFF" filled="f" o:preferrelative="t" stroked="f" coordorigin="0,0" coordsize="21600,21600">
            <v:fill on="f" color2="#FFFFFF" focus="0%"/>
            <v:imagedata gain="65536f" blacklevel="0f" gamma="0" o:title="" r:id="rId17"/>
            <o:lock v:ext="edit" position="f" selection="f" grouping="f" rotation="f" cropping="f" text="f" aspectratio="t"/>
            <w10:wrap type="none"/>
            <w10:anchorlock/>
          </v:shape>
          <o:OLEObject Type="Embed" ProgID="Equation.3" ShapeID="_x0000_s1032" DrawAspect="Content" ObjectID="_1029" r:id="rId16"/>
        </w:object>
      </w:r>
    </w:p>
    <w:p>
      <w:pPr>
        <w:tabs>
          <w:tab w:val="left" w:pos="360"/>
        </w:tabs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7、支撑套安装内表面深度非加工位置，尺寸不变，保证表面见光。</w:t>
      </w:r>
    </w:p>
    <w:p>
      <w:pPr>
        <w:tabs>
          <w:tab w:val="left" w:pos="360"/>
        </w:tabs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8、筒体支撑套定位销孔位置不变。</w:t>
      </w:r>
    </w:p>
    <w:p>
      <w:pPr>
        <w:tabs>
          <w:tab w:val="left" w:pos="36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五、</w:t>
      </w:r>
      <w:r>
        <w:rPr>
          <w:rFonts w:ascii="Times New Roman" w:hAnsi="Times New Roman" w:cs="Times New Roman"/>
          <w:b/>
          <w:bCs/>
          <w:sz w:val="28"/>
          <w:szCs w:val="28"/>
        </w:rPr>
        <w:t>修复工期：</w:t>
      </w:r>
    </w:p>
    <w:p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修复筒体到达工作现场后60个工作日完成，如遇非乙方因素造成时间延误，由乙方与甲方协调顺延工期。</w:t>
      </w:r>
    </w:p>
    <w:p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六、验收和质保</w:t>
      </w:r>
      <w:r>
        <w:rPr>
          <w:rFonts w:ascii="Times New Roman" w:hAnsi="Times New Roman" w:cs="Times New Roman"/>
          <w:sz w:val="28"/>
          <w:szCs w:val="28"/>
        </w:rPr>
        <w:t>：</w:t>
      </w:r>
    </w:p>
    <w:p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  <w:sectPr>
          <w:footerReference r:id="rId11" w:type="first"/>
          <w:footerReference r:id="rId10" w:type="default"/>
          <w:pgSz w:w="11906" w:h="16838"/>
          <w:pgMar w:top="1440" w:right="1797" w:bottom="1440" w:left="1797" w:header="851" w:footer="992" w:gutter="0"/>
          <w:pgNumType w:fmt="numberInDash" w:start="1"/>
          <w:cols w:space="720" w:num="1"/>
          <w:docGrid w:type="lines" w:linePitch="312"/>
        </w:sectPr>
      </w:pPr>
      <w:r>
        <w:rPr>
          <w:rFonts w:ascii="Times New Roman" w:hAnsi="Times New Roman" w:cs="Times New Roman"/>
          <w:sz w:val="28"/>
          <w:szCs w:val="28"/>
        </w:rPr>
        <w:t>1、验收地点：甲方车间（如果甲方认为有必要的话，需要在</w:t>
      </w:r>
    </w:p>
    <w:p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修复的中间过程中到乙方车间进行中间验收和最终验收）。</w:t>
      </w:r>
    </w:p>
    <w:p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2、验收标准：按照本协议第四条执行。</w:t>
      </w:r>
    </w:p>
    <w:p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3、质量保证：                                </w:t>
      </w:r>
    </w:p>
    <w:p>
      <w:pPr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1440" w:right="1797" w:bottom="1440" w:left="1797" w:header="851" w:footer="992" w:gutter="0"/>
          <w:pgNumType w:fmt="numberInDash"/>
          <w:cols w:space="720" w:num="1"/>
          <w:titlePg/>
          <w:docGrid w:type="lines" w:linePitch="312"/>
        </w:sectPr>
      </w:pPr>
      <w:r>
        <w:rPr>
          <w:rFonts w:ascii="Times New Roman" w:hAnsi="Times New Roman" w:cs="Times New Roman"/>
          <w:sz w:val="28"/>
          <w:szCs w:val="28"/>
        </w:rPr>
        <w:t>3.1、保修期限：修复部位自验收合格、交付之日起免费保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修壹年；</w:t>
      </w:r>
    </w:p>
    <w:p>
      <w:pPr>
        <w:pStyle w:val="5"/>
        <w:spacing w:line="560" w:lineRule="exact"/>
        <w:ind w:firstLine="0" w:firstLineChars="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1440" w:right="1797" w:bottom="1440" w:left="1797" w:header="851" w:footer="992" w:gutter="0"/>
          <w:pgNumType w:fmt="numberInDash"/>
          <w:cols w:space="720" w:num="1"/>
          <w:titlePg/>
          <w:docGrid w:type="lines" w:linePitch="312"/>
        </w:sectPr>
      </w:pPr>
      <w:r>
        <w:rPr>
          <w:rFonts w:ascii="Times New Roman" w:hAnsi="Times New Roman" w:cs="Times New Roman"/>
          <w:sz w:val="28"/>
          <w:szCs w:val="28"/>
        </w:rPr>
        <w:t>3.2、保修约定：在正常使用情况下，乙方免费修复并承担</w:t>
      </w:r>
    </w:p>
    <w:p>
      <w:pPr>
        <w:pStyle w:val="5"/>
        <w:spacing w:line="560" w:lineRule="exact"/>
        <w:ind w:firstLine="0" w:firstLineChars="0"/>
        <w:rPr>
          <w:rFonts w:ascii="Times New Roman" w:hAnsi="Times New Roman" w:cs="Times New Roman"/>
          <w:sz w:val="28"/>
          <w:szCs w:val="28"/>
        </w:rPr>
        <w:sectPr>
          <w:type w:val="continuous"/>
          <w:pgSz w:w="11906" w:h="16838"/>
          <w:pgMar w:top="1440" w:right="1797" w:bottom="1440" w:left="1797" w:header="851" w:footer="992" w:gutter="0"/>
          <w:pgNumType w:fmt="numberInDash"/>
          <w:cols w:space="720" w:num="1"/>
          <w:titlePg/>
          <w:docGrid w:type="lines" w:linePitch="312"/>
        </w:sectPr>
      </w:pPr>
      <w:r>
        <w:rPr>
          <w:rFonts w:ascii="Times New Roman" w:hAnsi="Times New Roman" w:cs="Times New Roman"/>
          <w:sz w:val="28"/>
          <w:szCs w:val="28"/>
        </w:rPr>
        <w:t>往返运费；人为、意外事故等非正常原因造成的损伤不在免</w:t>
      </w:r>
    </w:p>
    <w:p>
      <w:pPr>
        <w:pStyle w:val="5"/>
        <w:spacing w:line="560" w:lineRule="exact"/>
        <w:ind w:firstLine="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费修复范围内；非修复部位出现的损伤也不在免费修复范围内。   </w:t>
      </w:r>
      <w:r>
        <w:rPr>
          <w:rFonts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pict>
          <v:shape id="自选图形 4" o:spid="_x0000_s1033" type="#_x0000_t32" style="position:absolute;left:0;flip:y;margin-left:396.75pt;margin-top:3.1pt;height:12pt;width:5.25pt;rotation:0f;z-index:251661312;" o:ole="f" fillcolor="#FFFFFF" filled="t" o:preferrelative="t" stroked="t" coordorigin="0,0" coordsize="21600,21600">
            <v:stroke color="#FFFFFF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</w:p>
    <w:p>
      <w:pPr>
        <w:pStyle w:val="6"/>
        <w:spacing w:line="560" w:lineRule="exact"/>
        <w:ind w:firstLine="0" w:firstLineChars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七、其它事项：</w:t>
      </w:r>
    </w:p>
    <w:p>
      <w:pPr>
        <w:spacing w:line="560" w:lineRule="exact"/>
        <w:ind w:firstLine="426" w:firstLineChars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1、修复地点：乙方车间；</w:t>
      </w:r>
    </w:p>
    <w:p>
      <w:pPr>
        <w:spacing w:line="560" w:lineRule="exact"/>
        <w:ind w:left="405" w:leftChars="193" w:firstLine="21" w:firstLineChars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2、修复完毕后，甲方组织相关人员进行验收。</w:t>
      </w:r>
    </w:p>
    <w:p>
      <w:pPr>
        <w:spacing w:line="560" w:lineRule="exact"/>
        <w:ind w:firstLine="426" w:firstLineChars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3、以上内容经双方共同确认，签字后生效；</w:t>
      </w:r>
    </w:p>
    <w:p>
      <w:pPr>
        <w:spacing w:line="560" w:lineRule="exact"/>
        <w:ind w:firstLine="426" w:firstLineChars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本协议一式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cs="Times New Roman"/>
          <w:sz w:val="28"/>
          <w:szCs w:val="28"/>
        </w:rPr>
        <w:t>份，甲方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 w:cs="Times New Roman"/>
          <w:sz w:val="28"/>
          <w:szCs w:val="28"/>
        </w:rPr>
        <w:t>份，乙方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份。可作为商务合同的附件，具有相同的法律效力。  </w:t>
      </w:r>
    </w:p>
    <w:p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hint="eastAsia" w:ascii="Times New Roman" w:hAnsi="Times New Roman" w:eastAsia="宋体" w:cs="Times New Roman"/>
          <w:kern w:val="2"/>
          <w:sz w:val="22"/>
          <w:szCs w:val="28"/>
          <w:lang w:val="en-US" w:eastAsia="zh-CN" w:bidi="ar-SA"/>
        </w:rPr>
        <w:pict>
          <v:shape id="图片 2" o:spid="_x0000_s1034" type="#_x0000_t75" style="position:absolute;left:0;margin-left:-106.35pt;margin-top:166.7pt;height:340.65pt;width:618.75pt;rotation:17694720f;z-index:-251654144;" o:ole="f" fillcolor="#FFFFFF" filled="f" o:preferrelative="t" stroked="f" coordorigin="0,0" coordsize="21600,21600">
            <v:fill on="f" color2="#FFFFFF" focus="0%"/>
            <v:imagedata cropleft="2401f" croptop="15885f" cropright="8512f" cropbottom="7105f" gain="65536f" blacklevel="0f" gamma="0" o:title="" r:id="rId18"/>
            <o:lock v:ext="edit" position="f" selection="f" grouping="f" rotation="f" cropping="f" text="f" aspectratio="t"/>
          </v:shape>
        </w:pic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附件：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  <w:r>
        <w:rPr>
          <w:rFonts w:hint="eastAsia" w:ascii="Calibri" w:hAnsi="Calibri" w:eastAsia="宋体" w:cs="黑体"/>
          <w:kern w:val="2"/>
          <w:sz w:val="21"/>
          <w:szCs w:val="21"/>
          <w:lang w:val="en-US" w:eastAsia="zh-CN" w:bidi="ar-SA"/>
        </w:rPr>
        <w:pict>
          <v:shape id="图片 3" o:spid="_x0000_s1035" type="#_x0000_t75" style="position:absolute;left:0;margin-left:-144.35pt;margin-top:114.3pt;height:454.05pt;width:697.45pt;rotation:17694720f;z-index:251663360;" o:ole="f" fillcolor="#FFFFFF" filled="f" o:preferrelative="t" stroked="f" coordorigin="0,0" coordsize="21600,21600">
            <v:fill on="f" color2="#FFFFFF" focus="0%"/>
            <v:imagedata cropleft="697f" croptop="6902f" cropright="6656f" cropbottom="5040f" gain="65536f" blacklevel="0f" gamma="0" o:title="" r:id="rId19"/>
            <o:lock v:ext="edit" position="f" selection="f" grouping="f" rotation="f" cropping="f" text="f" aspectratio="t"/>
          </v:shape>
        </w:pict>
      </w: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hint="eastAsia" w:ascii="Calibri" w:hAnsi="Calibri" w:eastAsia="宋体" w:cs="黑体"/>
          <w:kern w:val="2"/>
          <w:sz w:val="21"/>
          <w:szCs w:val="21"/>
          <w:lang w:val="en-US" w:eastAsia="zh-CN" w:bidi="ar-SA"/>
        </w:rPr>
        <w:pict>
          <v:shape id="图片 4" o:spid="_x0000_s1036" type="#_x0000_t75" style="position:absolute;left:0;margin-left:-117.55pt;margin-top:113.95pt;height:467.7pt;width:655.6pt;rotation:17694720f;z-index:-251652096;" o:ole="f" fillcolor="#FFFFFF" filled="f" o:preferrelative="t" stroked="f" coordorigin="0,0" coordsize="21600,21600">
            <v:fill on="f" color2="#FFFFFF" focus="0%"/>
            <v:imagedata cropleft="931f" croptop="2082f" cropright="6738f" cropbottom="5040f" gain="65536f" blacklevel="0f" gamma="0" o:title="" r:id="rId20"/>
            <o:lock v:ext="edit" position="f" selection="f" grouping="f" rotation="f" cropping="f" text="f" aspectratio="t"/>
          </v:shape>
        </w:pict>
      </w:r>
    </w:p>
    <w:sectPr>
      <w:headerReference r:id="rId12" w:type="default"/>
      <w:type w:val="continuous"/>
      <w:pgSz w:w="11906" w:h="16838"/>
      <w:pgMar w:top="1440" w:right="1797" w:bottom="1440" w:left="1797" w:header="851" w:footer="992" w:gutter="0"/>
      <w:pgNumType w:fmt="numberInDash"/>
      <w:cols w:space="720" w:num="1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altName w:val="Lucida Sans Unicode"/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font-weight : 400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altName w:val="MV Boli"/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MV Boli">
    <w:panose1 w:val="02000500030200090000"/>
    <w:charset w:val="00"/>
    <w:family w:val="auto"/>
    <w:pitch w:val="default"/>
    <w:sig w:usb0="00000000" w:usb1="00000000" w:usb2="00000100" w:usb3="00000000" w:csb0="00000000" w:csb1="00000000"/>
  </w:font>
  <w:font w:name="Cambria">
    <w:altName w:val="Palatino Linotype"/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altName w:val="仿宋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_x0000_s3073" o:spid="_x0000_s1025" type="#_x0000_t202" style="position:absolute;left:0;margin-top:0pt;height:144pt;width:144pt;mso-position-horizontal:center;mso-position-horizontal-relative:margin;mso-wrap-style:none;rotation:0f;z-index:251659264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ascii="Times New Roman" w:hAnsi="Times New Roman" w:eastAsia="宋体" w:cs="Times New Roman"/>
                    <w:sz w:val="18"/>
                  </w:rPr>
                </w:pPr>
                <w:r>
                  <w:rPr>
                    <w:rFonts w:ascii="Times New Roman" w:hAnsi="Times New Roman" w:cs="Times New Roman"/>
                    <w:sz w:val="1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1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18"/>
                  </w:rPr>
                  <w:fldChar w:fldCharType="separate"/>
                </w:r>
                <w:r>
                  <w:t>- 1 -</w:t>
                </w:r>
                <w:r>
                  <w:rPr>
                    <w:rFonts w:ascii="Times New Roman" w:hAnsi="Times New Roman" w:cs="Times New Roman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文本框29" o:spid="_x0000_s1026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ascii="Times New Roman" w:hAnsi="Times New Roman" w:eastAsia="宋体" w:cs="Times New Roman"/>
                    <w:sz w:val="18"/>
                  </w:rPr>
                </w:pPr>
                <w:r>
                  <w:rPr>
                    <w:rFonts w:ascii="Times New Roman" w:hAnsi="Times New Roman" w:cs="Times New Roman"/>
                    <w:sz w:val="1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1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18"/>
                  </w:rPr>
                  <w:fldChar w:fldCharType="separate"/>
                </w:r>
                <w:r>
                  <w:t>- 1 -</w:t>
                </w:r>
                <w:r>
                  <w:rPr>
                    <w:rFonts w:ascii="Times New Roman" w:hAnsi="Times New Roman" w:cs="Times New Roman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40814869">
    <w:nsid w:val="79A45D15"/>
    <w:multiLevelType w:val="multilevel"/>
    <w:tmpl w:val="79A45D15"/>
    <w:lvl w:ilvl="0" w:tentative="1">
      <w:start w:val="1"/>
      <w:numFmt w:val="decimal"/>
      <w:lvlText w:val="%1."/>
      <w:lvlJc w:val="left"/>
      <w:pPr>
        <w:ind w:left="702" w:hanging="420"/>
      </w:pPr>
    </w:lvl>
    <w:lvl w:ilvl="1" w:tentative="1">
      <w:start w:val="1"/>
      <w:numFmt w:val="lowerLetter"/>
      <w:lvlText w:val="%2)"/>
      <w:lvlJc w:val="left"/>
      <w:pPr>
        <w:ind w:left="1122" w:hanging="420"/>
      </w:pPr>
    </w:lvl>
    <w:lvl w:ilvl="2" w:tentative="1">
      <w:start w:val="1"/>
      <w:numFmt w:val="lowerRoman"/>
      <w:lvlText w:val="%3."/>
      <w:lvlJc w:val="right"/>
      <w:pPr>
        <w:ind w:left="1542" w:hanging="420"/>
      </w:pPr>
    </w:lvl>
    <w:lvl w:ilvl="3" w:tentative="1">
      <w:start w:val="1"/>
      <w:numFmt w:val="decimal"/>
      <w:lvlText w:val="%4."/>
      <w:lvlJc w:val="left"/>
      <w:pPr>
        <w:ind w:left="1962" w:hanging="420"/>
      </w:pPr>
    </w:lvl>
    <w:lvl w:ilvl="4" w:tentative="1">
      <w:start w:val="1"/>
      <w:numFmt w:val="lowerLetter"/>
      <w:lvlText w:val="%5)"/>
      <w:lvlJc w:val="left"/>
      <w:pPr>
        <w:ind w:left="2382" w:hanging="420"/>
      </w:pPr>
    </w:lvl>
    <w:lvl w:ilvl="5" w:tentative="1">
      <w:start w:val="1"/>
      <w:numFmt w:val="lowerRoman"/>
      <w:lvlText w:val="%6."/>
      <w:lvlJc w:val="right"/>
      <w:pPr>
        <w:ind w:left="2802" w:hanging="420"/>
      </w:pPr>
    </w:lvl>
    <w:lvl w:ilvl="6" w:tentative="1">
      <w:start w:val="1"/>
      <w:numFmt w:val="decimal"/>
      <w:lvlText w:val="%7."/>
      <w:lvlJc w:val="left"/>
      <w:pPr>
        <w:ind w:left="3222" w:hanging="420"/>
      </w:pPr>
    </w:lvl>
    <w:lvl w:ilvl="7" w:tentative="1">
      <w:start w:val="1"/>
      <w:numFmt w:val="lowerLetter"/>
      <w:lvlText w:val="%8)"/>
      <w:lvlJc w:val="left"/>
      <w:pPr>
        <w:ind w:left="3642" w:hanging="420"/>
      </w:pPr>
    </w:lvl>
    <w:lvl w:ilvl="8" w:tentative="1">
      <w:start w:val="1"/>
      <w:numFmt w:val="lowerRoman"/>
      <w:lvlText w:val="%9."/>
      <w:lvlJc w:val="right"/>
      <w:pPr>
        <w:ind w:left="4062" w:hanging="420"/>
      </w:pPr>
    </w:lvl>
  </w:abstractNum>
  <w:num w:numId="1">
    <w:abstractNumId w:val="20408148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_Style 1"/>
    <w:basedOn w:val="1"/>
    <w:qFormat/>
    <w:uiPriority w:val="0"/>
    <w:pPr>
      <w:ind w:firstLine="420" w:firstLineChars="200"/>
    </w:p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7">
    <w:name w:val="font01"/>
    <w:basedOn w:val="4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8">
    <w:name w:val="font11"/>
    <w:basedOn w:val="4"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4.xml"/><Relationship Id="rId13" Type="http://schemas.openxmlformats.org/officeDocument/2006/relationships/theme" Target="theme/theme1.xml"/><Relationship Id="rId14" Type="http://schemas.openxmlformats.org/officeDocument/2006/relationships/oleObject" Target="embeddings/oleObject1.bin"/><Relationship Id="rId15" Type="http://schemas.openxmlformats.org/officeDocument/2006/relationships/image" Target="media/image1.wmf"/><Relationship Id="rId16" Type="http://schemas.openxmlformats.org/officeDocument/2006/relationships/oleObject" Target="embeddings/oleObject2.bin"/><Relationship Id="rId17" Type="http://schemas.openxmlformats.org/officeDocument/2006/relationships/image" Target="media/image2.wmf"/><Relationship Id="rId18" Type="http://schemas.openxmlformats.org/officeDocument/2006/relationships/image" Target="media/image3.jpeg"/><Relationship Id="rId19" Type="http://schemas.openxmlformats.org/officeDocument/2006/relationships/image" Target="media/image4.jpeg"/><Relationship Id="rId2" Type="http://schemas.openxmlformats.org/officeDocument/2006/relationships/styles" Target="styles.xml"/><Relationship Id="rId20" Type="http://schemas.openxmlformats.org/officeDocument/2006/relationships/image" Target="media/image5.jpeg"/><Relationship Id="rId21" Type="http://schemas.openxmlformats.org/officeDocument/2006/relationships/customXml" Target="../customXml/item1.xml"/><Relationship Id="rId2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277</Words>
  <Characters>1585</Characters>
  <Lines>13</Lines>
  <Paragraphs>3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2017-01-05T04:23:00Z</dcterms:created>
  <dc:creator>Administrator</dc:creator>
  <cp:lastModifiedBy>Administrator</cp:lastModifiedBy>
  <cp:lastPrinted>2005-08-13T18:42:17Z</cp:lastPrinted>
  <dcterms:modified xsi:type="dcterms:W3CDTF">2005-08-13T18:44:53Z</dcterms:modified>
  <dc:title>大庆石化公司化工三厂综合车间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