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spacing w:line="360" w:lineRule="auto"/>
        <w:outlineLvl w:val="0"/>
        <w:rPr>
          <w:rFonts w:hint="default" w:ascii="Times New Roman" w:hAnsi="Times New Roman" w:eastAsia="隶书" w:cs="Times New Roman"/>
          <w:b/>
          <w:bCs/>
          <w:kern w:val="16"/>
          <w:sz w:val="36"/>
          <w:szCs w:val="36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  <w:b/>
          <w:sz w:val="30"/>
          <w:szCs w:val="30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  <w:b/>
          <w:sz w:val="40"/>
          <w:szCs w:val="40"/>
          <w:lang w:eastAsia="zh-CN"/>
        </w:rPr>
      </w:pPr>
      <w:r>
        <w:rPr>
          <w:rFonts w:hint="default" w:ascii="Times New Roman" w:hAnsi="Times New Roman" w:cs="Times New Roman"/>
          <w:b/>
          <w:sz w:val="40"/>
          <w:szCs w:val="40"/>
          <w:lang w:eastAsia="zh-CN"/>
        </w:rPr>
        <w:t>大庆油田</w:t>
      </w:r>
      <w:r>
        <w:rPr>
          <w:rFonts w:hint="eastAsia" w:ascii="Times New Roman" w:hAnsi="Times New Roman" w:cs="Times New Roman"/>
          <w:b/>
          <w:sz w:val="40"/>
          <w:szCs w:val="40"/>
          <w:lang w:eastAsia="zh-CN"/>
        </w:rPr>
        <w:t>电力</w:t>
      </w:r>
      <w:r>
        <w:rPr>
          <w:rFonts w:hint="default" w:ascii="Times New Roman" w:hAnsi="Times New Roman" w:cs="Times New Roman"/>
          <w:b/>
          <w:sz w:val="40"/>
          <w:szCs w:val="40"/>
          <w:lang w:eastAsia="zh-CN"/>
        </w:rPr>
        <w:t>工程技术服务公司</w:t>
      </w: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  <w:b/>
          <w:sz w:val="48"/>
          <w:szCs w:val="48"/>
        </w:rPr>
      </w:pPr>
      <w:r>
        <w:rPr>
          <w:rFonts w:hint="default" w:ascii="Times New Roman" w:hAnsi="Times New Roman" w:cs="Times New Roman"/>
          <w:b/>
          <w:sz w:val="48"/>
          <w:szCs w:val="48"/>
          <w:lang w:eastAsia="zh-CN"/>
        </w:rPr>
        <w:t>脱硫系统大小头内壁修复项目</w:t>
      </w: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  <w:b/>
          <w:sz w:val="48"/>
          <w:szCs w:val="48"/>
        </w:rPr>
      </w:pPr>
    </w:p>
    <w:p>
      <w:pPr>
        <w:jc w:val="center"/>
        <w:rPr>
          <w:rFonts w:hint="default" w:ascii="Times New Roman" w:hAnsi="Times New Roman" w:eastAsia="黑体" w:cs="Times New Roman"/>
          <w:sz w:val="72"/>
          <w:szCs w:val="72"/>
        </w:rPr>
      </w:pPr>
    </w:p>
    <w:p>
      <w:pPr>
        <w:jc w:val="center"/>
        <w:rPr>
          <w:rFonts w:hint="default" w:ascii="Times New Roman" w:hAnsi="Times New Roman" w:eastAsia="黑体" w:cs="Times New Roman"/>
          <w:sz w:val="72"/>
          <w:szCs w:val="72"/>
        </w:rPr>
      </w:pPr>
      <w:r>
        <w:rPr>
          <w:rFonts w:hint="default" w:ascii="Times New Roman" w:hAnsi="Times New Roman" w:eastAsia="黑体" w:cs="Times New Roman"/>
          <w:sz w:val="72"/>
          <w:szCs w:val="72"/>
        </w:rPr>
        <w:t>技 术 协 议</w:t>
      </w:r>
    </w:p>
    <w:p>
      <w:pPr>
        <w:jc w:val="center"/>
        <w:rPr>
          <w:rFonts w:hint="default" w:ascii="Times New Roman" w:hAnsi="Times New Roman" w:cs="Times New Roman"/>
          <w:sz w:val="44"/>
        </w:rPr>
      </w:pPr>
    </w:p>
    <w:p>
      <w:pPr>
        <w:jc w:val="center"/>
        <w:rPr>
          <w:rFonts w:hint="default" w:ascii="Times New Roman" w:hAnsi="Times New Roman" w:cs="Times New Roman"/>
          <w:sz w:val="44"/>
        </w:rPr>
      </w:pPr>
    </w:p>
    <w:p>
      <w:pPr>
        <w:jc w:val="center"/>
        <w:rPr>
          <w:rFonts w:hint="default" w:ascii="Times New Roman" w:hAnsi="Times New Roman" w:cs="Times New Roman"/>
          <w:sz w:val="44"/>
        </w:rPr>
      </w:pPr>
    </w:p>
    <w:p>
      <w:pPr>
        <w:jc w:val="center"/>
        <w:rPr>
          <w:rFonts w:hint="default" w:ascii="Times New Roman" w:hAnsi="Times New Roman" w:cs="Times New Roman"/>
          <w:sz w:val="44"/>
        </w:rPr>
      </w:pPr>
    </w:p>
    <w:p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b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甲  方：</w:t>
      </w:r>
      <w:r>
        <w:rPr>
          <w:rFonts w:hint="default" w:ascii="Times New Roman" w:hAnsi="Times New Roman" w:cs="Times New Roman"/>
          <w:b/>
          <w:sz w:val="30"/>
          <w:szCs w:val="30"/>
          <w:lang w:eastAsia="zh-CN"/>
        </w:rPr>
        <w:t>大庆油田</w:t>
      </w:r>
      <w:r>
        <w:rPr>
          <w:rFonts w:hint="eastAsia" w:ascii="Times New Roman" w:hAnsi="Times New Roman" w:cs="Times New Roman"/>
          <w:b/>
          <w:sz w:val="30"/>
          <w:szCs w:val="30"/>
          <w:lang w:eastAsia="zh-CN"/>
        </w:rPr>
        <w:t>电力</w:t>
      </w:r>
      <w:r>
        <w:rPr>
          <w:rFonts w:hint="default" w:ascii="Times New Roman" w:hAnsi="Times New Roman" w:cs="Times New Roman"/>
          <w:b/>
          <w:sz w:val="30"/>
          <w:szCs w:val="30"/>
          <w:lang w:eastAsia="zh-CN"/>
        </w:rPr>
        <w:t>工程技术服务公司</w:t>
      </w: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签  字：</w:t>
      </w:r>
    </w:p>
    <w:p>
      <w:pPr>
        <w:ind w:firstLine="142" w:firstLineChars="47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乙  方：齐齐哈尔众工科技有限公司</w:t>
      </w: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签  字：</w:t>
      </w: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hint="default" w:ascii="Times New Roman" w:hAnsi="Times New Roman" w:cs="Times New Roman"/>
          <w:b/>
          <w:bCs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center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2017年03月18日</w:t>
      </w:r>
    </w:p>
    <w:p>
      <w:pPr>
        <w:rPr>
          <w:rFonts w:hint="default" w:ascii="Times New Roman" w:hAnsi="Times New Roman" w:cs="Times New Roman"/>
          <w:sz w:val="30"/>
          <w:szCs w:val="30"/>
          <w:u w:val="none" w:color="auto"/>
          <w:lang w:val="en-US" w:eastAsia="zh-CN"/>
        </w:rPr>
        <w:sectPr>
          <w:headerReference r:id="rId3" w:type="first"/>
          <w:footerReference r:id="rId4" w:type="default"/>
          <w:pgSz w:w="11906" w:h="16838"/>
          <w:pgMar w:top="1440" w:right="1797" w:bottom="1440" w:left="1797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大庆油田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电力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工程技术服务公司脱硫系统大小头内壁修复项目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技  术  协  议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甲方：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大庆油田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电力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工程技术服务公司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乙方：齐齐哈尔众工科技有限公司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甲乙双方就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大庆油田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电力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工程技术服务公司</w:t>
      </w:r>
      <w:r>
        <w:rPr>
          <w:rFonts w:hint="default" w:ascii="Times New Roman" w:hAnsi="Times New Roman" w:cs="Times New Roman"/>
          <w:sz w:val="28"/>
          <w:szCs w:val="28"/>
        </w:rPr>
        <w:t>“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脱硫系统大小头内壁修复</w:t>
      </w:r>
      <w:r>
        <w:rPr>
          <w:rFonts w:hint="default" w:ascii="Times New Roman" w:hAnsi="Times New Roman" w:cs="Times New Roman"/>
          <w:sz w:val="28"/>
          <w:szCs w:val="28"/>
        </w:rPr>
        <w:t>”项目事宜及所涉及的技术问题进行了协商，甲乙双方达成共识，形成以下协议条款：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1． 本协议书的使用范围，仅限于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大庆油田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电力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工程技术服务公司</w:t>
      </w:r>
      <w:r>
        <w:rPr>
          <w:rFonts w:hint="default" w:ascii="Times New Roman" w:hAnsi="Times New Roman" w:cs="Times New Roman"/>
          <w:sz w:val="28"/>
          <w:szCs w:val="28"/>
        </w:rPr>
        <w:t>“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脱硫系统大小头内壁修复</w:t>
      </w:r>
      <w:r>
        <w:rPr>
          <w:rFonts w:hint="default" w:ascii="Times New Roman" w:hAnsi="Times New Roman" w:cs="Times New Roman"/>
          <w:sz w:val="28"/>
          <w:szCs w:val="28"/>
        </w:rPr>
        <w:t>”项目方面。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2． 乙方保证100%满足甲方提供的技术要求及技术指标，并保证其技术先进、性能可靠、系统完整。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3． 签定合同之后，在不影响整体技术方案、价款等的前提下，可进行一定范围、程度的修改。甲方保留对本协议书提出补充要求和修改的权力，乙方应允诺予以配合。如提出修改，应由公司机动处出具书面修改意见，具体项目和条件由甲、乙双方商定。             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a)  本协议书作为维修合同的技术附件，与合同有同样的法律效力，合同生效时同时生效。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b)  本协议书所使用的标准符合现行国家或行业标准。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hint="default" w:ascii="Times New Roman" w:hAnsi="Times New Roman" w:eastAsia="宋体" w:cs="Times New Roman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 w:eastAsia="zh-CN"/>
        </w:rPr>
        <w:t>一、基本情况：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概述</w:t>
      </w:r>
    </w:p>
    <w:p>
      <w:pPr>
        <w:ind w:firstLine="56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大庆油田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电力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工程技术服务公司脱硫系统大小头内壁</w:t>
      </w:r>
      <w:r>
        <w:rPr>
          <w:rFonts w:hint="default" w:ascii="Times New Roman" w:hAnsi="Times New Roman" w:cs="Times New Roman"/>
          <w:sz w:val="28"/>
          <w:szCs w:val="28"/>
        </w:rPr>
        <w:t>，在使用过程中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出现橡胶内衬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破损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导致的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金属外套腐蚀，产生漏点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。经乙方现场检测，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大小头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底圈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处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内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衬与金属外套破损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严重，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此外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其它破损点位置共计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35处。现</w:t>
      </w:r>
      <w:r>
        <w:rPr>
          <w:rFonts w:hint="default" w:ascii="Times New Roman" w:hAnsi="Times New Roman" w:cs="Times New Roman"/>
          <w:sz w:val="28"/>
          <w:szCs w:val="28"/>
        </w:rPr>
        <w:t>委托齐齐哈尔众工科技有限公司进行修复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设备参数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材质：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45#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钢外套，内壁衬胶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（2）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重量：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500kg。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（3）数量：共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一</w:t>
      </w:r>
      <w:r>
        <w:rPr>
          <w:rFonts w:hint="default" w:ascii="Times New Roman" w:hAnsi="Times New Roman" w:cs="Times New Roman"/>
          <w:sz w:val="28"/>
          <w:szCs w:val="28"/>
        </w:rPr>
        <w:t>件。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（4）工作介质：含硫，腐蚀性强。</w:t>
      </w:r>
    </w:p>
    <w:p>
      <w:pPr>
        <w:spacing w:line="560" w:lineRule="exact"/>
        <w:ind w:left="-20" w:leftChars="-135" w:hanging="263" w:hangingChars="9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3、原工件损伤情况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（1）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内壁原内衬底圈内径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处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严重损坏。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（2）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内壁内衬其它破损点位置共计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35处。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（3）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外套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3处产生漏点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4、修复位置详情</w:t>
      </w:r>
    </w:p>
    <w:p>
      <w:pP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 （1）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eastAsia="zh-CN"/>
        </w:rPr>
        <w:t>修复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内壁原橡胶内衬底圈内径严重损坏处。</w:t>
      </w:r>
    </w:p>
    <w:p>
      <w:pP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 （2）修复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内壁内衬其它破损点位置共计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35处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 （3）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eastAsia="zh-CN"/>
        </w:rPr>
        <w:t>修复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外套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产生漏点位置3处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spacing w:line="56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5、修复前尺寸：</w:t>
      </w:r>
    </w:p>
    <w:p>
      <w:pPr>
        <w:spacing w:line="560" w:lineRule="exact"/>
        <w:jc w:val="left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）总长度</w:t>
      </w:r>
      <w:r>
        <w:rPr>
          <w:rFonts w:hint="default" w:ascii="Times New Roman" w:hAnsi="Times New Roman" w:cs="Times New Roman"/>
          <w:sz w:val="28"/>
          <w:szCs w:val="28"/>
        </w:rPr>
        <w:t>：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约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800</w:t>
      </w:r>
      <w:r>
        <w:rPr>
          <w:rFonts w:hint="default" w:ascii="Times New Roman" w:hAnsi="Times New Roman" w:cs="Times New Roman"/>
          <w:sz w:val="28"/>
          <w:szCs w:val="28"/>
        </w:rPr>
        <w:t>mm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。</w:t>
      </w:r>
    </w:p>
    <w:p>
      <w:pPr>
        <w:spacing w:line="560" w:lineRule="exact"/>
        <w:jc w:val="left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）大头内径</w:t>
      </w:r>
      <w:r>
        <w:rPr>
          <w:rFonts w:hint="default" w:ascii="Times New Roman" w:hAnsi="Times New Roman" w:cs="Times New Roman"/>
          <w:sz w:val="28"/>
          <w:szCs w:val="28"/>
        </w:rPr>
        <w:t>：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约</w:t>
      </w:r>
      <w:r>
        <w:rPr>
          <w:rFonts w:hint="default" w:ascii="Times New Roman" w:hAnsi="Times New Roman" w:cs="Times New Roman"/>
          <w:sz w:val="28"/>
          <w:szCs w:val="28"/>
        </w:rPr>
        <w:t>Φ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1100</w:t>
      </w:r>
      <w:r>
        <w:rPr>
          <w:rFonts w:hint="default" w:ascii="Times New Roman" w:hAnsi="Times New Roman" w:cs="Times New Roman"/>
          <w:sz w:val="28"/>
          <w:szCs w:val="28"/>
        </w:rPr>
        <w:t>mm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</w:p>
    <w:p>
      <w:pPr>
        <w:spacing w:line="560" w:lineRule="exact"/>
        <w:jc w:val="left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）小头内径</w:t>
      </w:r>
      <w:r>
        <w:rPr>
          <w:rFonts w:hint="default" w:ascii="Times New Roman" w:hAnsi="Times New Roman" w:cs="Times New Roman"/>
          <w:sz w:val="28"/>
          <w:szCs w:val="28"/>
        </w:rPr>
        <w:t>：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约</w:t>
      </w:r>
      <w:r>
        <w:rPr>
          <w:rFonts w:hint="default" w:ascii="Times New Roman" w:hAnsi="Times New Roman" w:cs="Times New Roman"/>
          <w:sz w:val="28"/>
          <w:szCs w:val="28"/>
        </w:rPr>
        <w:t>Φ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600</w:t>
      </w:r>
      <w:r>
        <w:rPr>
          <w:rFonts w:hint="default" w:ascii="Times New Roman" w:hAnsi="Times New Roman" w:cs="Times New Roman"/>
          <w:sz w:val="28"/>
          <w:szCs w:val="28"/>
        </w:rPr>
        <w:t>mm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</w:p>
    <w:p>
      <w:pPr>
        <w:spacing w:line="560" w:lineRule="exact"/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（4）底圈内径内衬磨损尺寸：宽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mm，周长1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00mm。</w:t>
      </w:r>
    </w:p>
    <w:p>
      <w:pPr>
        <w:spacing w:line="560" w:lineRule="exact"/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（5）其它破损点位：最大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破损处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尺寸：长70mm×宽40mm×深18mm。</w:t>
      </w:r>
    </w:p>
    <w:p>
      <w:pPr>
        <w:spacing w:line="560" w:lineRule="exact"/>
        <w:ind w:firstLine="560"/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最小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破损处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尺寸：长60mm×宽20mm×深12mm。</w:t>
      </w:r>
    </w:p>
    <w:p>
      <w:pPr>
        <w:spacing w:line="560" w:lineRule="exact"/>
        <w:ind w:firstLine="56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其它破损点位共计35处。</w:t>
      </w:r>
    </w:p>
    <w:p>
      <w:pPr>
        <w:spacing w:line="560" w:lineRule="exac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二、修复内容：</w:t>
      </w:r>
    </w:p>
    <w:p>
      <w:pP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1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eastAsia="zh-CN"/>
        </w:rPr>
        <w:t>以高分子材料修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eastAsia="zh-CN"/>
        </w:rPr>
        <w:t>复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内壁原内衬底圈内径严重损坏处。</w:t>
      </w:r>
    </w:p>
    <w:p>
      <w:pP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2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eastAsia="zh-CN"/>
        </w:rPr>
        <w:t>以高分子材料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修复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内壁内衬其它破损点位置共计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35处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制造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eastAsia="zh-CN"/>
        </w:rPr>
        <w:t>高分子材料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防漏带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eastAsia="zh-CN"/>
        </w:rPr>
        <w:t>修复底圈焊点泄漏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处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，防止继续泄漏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三、修复工艺及流程：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1、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eastAsia="zh-CN"/>
        </w:rPr>
        <w:t>工件入厂，吊装至工位。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测量工件整体尺寸，数据记录。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2、全面清理内壁内衬破损位置，检查破损程度。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3、测量破损位置尺寸。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4、根据内衬的基材选定修复底层、工作层的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高分子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涂装材料，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根据焊点泄漏处基体选择制作高分子防漏带的材料，所选的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材料要具备不低于原内衬材料的耐腐蚀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耐磨性能。配备涂装材料，准备工具。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5、采用选定的底层、工作层材料分层对破损位置进行底层、工作层人工涂装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，涂装表面平整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。涂装均匀，控制涂装速度，保证涂层固化后内部密度基本一致。涂装过程严格控制环境清洁度，避免灰尘等杂质进入刷涂处，保证材料的附着力。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6、采用选定的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高分子材料，在金属外表漏点处用高分子材料作一条防漏带，堵死漏点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7、各涂装位置自然固化，固化工程中保证环境清洁。</w:t>
      </w:r>
    </w:p>
    <w:p>
      <w:pPr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8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、外壁填补位置固化后，对外壁需要喷涂的位置进行喷砂处理。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9、对外壁部分需喷涂位置进行喷涂复新。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10、完工后检测各涂装位置，避免涂装不均匀，涂层脱落等现象。</w:t>
      </w:r>
    </w:p>
    <w:p>
      <w:pPr>
        <w:rPr>
          <w:rFonts w:hint="default" w:ascii="Times New Roman" w:hAnsi="Times New Roman" w:cs="Times New Roman"/>
          <w:b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 w:color="auto"/>
        </w:rPr>
        <w:t>四、质量要求：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  <w:lang w:val="en-US" w:eastAsia="zh-CN"/>
        </w:rPr>
        <w:t xml:space="preserve"> 1、</w:t>
      </w:r>
      <w:r>
        <w:rPr>
          <w:rFonts w:hint="default" w:ascii="Times New Roman" w:hAnsi="Times New Roman" w:cs="Times New Roman"/>
          <w:sz w:val="28"/>
          <w:szCs w:val="28"/>
        </w:rPr>
        <w:t>质量保证期正常使用1年。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2、</w:t>
      </w:r>
      <w:r>
        <w:rPr>
          <w:rFonts w:hint="default" w:ascii="Times New Roman" w:hAnsi="Times New Roman" w:cs="Times New Roman"/>
          <w:sz w:val="28"/>
          <w:szCs w:val="28"/>
        </w:rPr>
        <w:t>在质量保证期内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修复位置</w:t>
      </w:r>
      <w:r>
        <w:rPr>
          <w:rFonts w:hint="default" w:ascii="Times New Roman" w:hAnsi="Times New Roman" w:cs="Times New Roman"/>
          <w:sz w:val="28"/>
          <w:szCs w:val="28"/>
        </w:rPr>
        <w:t>出现的质量问题有乙方负责处理。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3、</w:t>
      </w:r>
      <w:r>
        <w:rPr>
          <w:rFonts w:hint="default" w:ascii="Times New Roman" w:hAnsi="Times New Roman" w:cs="Times New Roman"/>
          <w:sz w:val="28"/>
          <w:szCs w:val="28"/>
        </w:rPr>
        <w:t>保证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涂装材料</w:t>
      </w:r>
      <w:r>
        <w:rPr>
          <w:rFonts w:hint="default" w:ascii="Times New Roman" w:hAnsi="Times New Roman" w:cs="Times New Roman"/>
          <w:sz w:val="28"/>
          <w:szCs w:val="28"/>
        </w:rPr>
        <w:t>与基体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结合强度，保证在质保期内无脱落现象</w:t>
      </w:r>
      <w:r>
        <w:rPr>
          <w:rFonts w:hint="default" w:ascii="Times New Roman" w:hAnsi="Times New Roman" w:cs="Times New Roman"/>
          <w:sz w:val="28"/>
          <w:szCs w:val="28"/>
        </w:rPr>
        <w:t>；保证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涂装</w:t>
      </w:r>
      <w:r>
        <w:rPr>
          <w:rFonts w:hint="default" w:ascii="Times New Roman" w:hAnsi="Times New Roman" w:cs="Times New Roman"/>
          <w:sz w:val="28"/>
          <w:szCs w:val="28"/>
        </w:rPr>
        <w:t>部位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的耐腐蚀性能、耐磨性能满足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正常工作要求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 w:color="auto"/>
          <w:lang w:val="en-US" w:eastAsia="zh-CN"/>
        </w:rPr>
        <w:t>五、修复工期：</w:t>
      </w:r>
    </w:p>
    <w:p>
      <w:pPr>
        <w:numPr>
          <w:ilvl w:val="0"/>
          <w:numId w:val="0"/>
        </w:numPr>
        <w:tabs>
          <w:tab w:val="left" w:pos="360"/>
        </w:tabs>
        <w:rPr>
          <w:rFonts w:hint="default" w:ascii="Times New Roman" w:hAnsi="Times New Roman" w:cs="Times New Roman"/>
          <w:sz w:val="28"/>
          <w:szCs w:val="28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  <w:lang w:val="en-US" w:eastAsia="zh-CN"/>
        </w:rPr>
        <w:t xml:space="preserve">    乙方修复人员到达甲方工作现场后</w:t>
      </w:r>
      <w:r>
        <w:rPr>
          <w:rFonts w:hint="default" w:ascii="Times New Roman" w:hAnsi="Times New Roman" w:cs="Times New Roman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val="en-US" w:eastAsia="zh-CN"/>
        </w:rPr>
        <w:t>个工作日完成，如遇非乙方因素造成时间延误，由乙方与甲方协调顺延工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u w:val="none" w:color="auto"/>
          <w:lang w:val="en-US" w:eastAsia="zh-CN"/>
        </w:rPr>
        <w:t>期。</w:t>
      </w:r>
    </w:p>
    <w:p>
      <w:pPr>
        <w:numPr>
          <w:ilvl w:val="0"/>
          <w:numId w:val="1"/>
        </w:numPr>
        <w:tabs>
          <w:tab w:val="left" w:pos="360"/>
        </w:tabs>
        <w:rPr>
          <w:rFonts w:hint="default" w:ascii="Times New Roman" w:hAnsi="Times New Roman" w:cs="Times New Roman"/>
          <w:b/>
          <w:bCs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 w:color="auto"/>
          <w:lang w:eastAsia="zh-CN"/>
        </w:rPr>
        <w:t>付款与验收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none" w:color="auto"/>
        </w:rPr>
        <w:t>：</w:t>
      </w:r>
    </w:p>
    <w:p>
      <w:pPr>
        <w:numPr>
          <w:ilvl w:val="0"/>
          <w:numId w:val="0"/>
        </w:numPr>
        <w:tabs>
          <w:tab w:val="left" w:pos="360"/>
        </w:tabs>
        <w:rPr>
          <w:rFonts w:hint="default" w:ascii="Times New Roman" w:hAnsi="Times New Roman" w:cs="Times New Roman" w:eastAsiaTheme="minorEastAsia"/>
          <w:sz w:val="28"/>
          <w:szCs w:val="28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  <w:lang w:val="en-US" w:eastAsia="zh-CN"/>
        </w:rPr>
        <w:t xml:space="preserve"> 1、验收地点为</w:t>
      </w:r>
      <w:r>
        <w:rPr>
          <w:rFonts w:hint="default" w:ascii="Times New Roman" w:hAnsi="Times New Roman" w:cs="Times New Roman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val="en-US" w:eastAsia="zh-CN"/>
        </w:rPr>
        <w:t>方场地，甲方组织相关人员验收。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2、甲方验收合格后须在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个工作日内付清全部款项。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/>
          <w:bCs/>
          <w:sz w:val="28"/>
          <w:szCs w:val="28"/>
          <w:u w:val="none" w:color="auto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 w:color="auto"/>
          <w:lang w:eastAsia="zh-CN"/>
        </w:rPr>
        <w:t>技术资料及参考标准：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甲方提供技术资料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  <w:t>：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   脱硫系统大小头内壁修复的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  <w:t>技术要求。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 w:color="auto"/>
          <w:lang w:eastAsia="zh-CN"/>
        </w:rPr>
        <w:t>八、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none" w:color="auto"/>
        </w:rPr>
        <w:t>其它事项：</w:t>
      </w:r>
    </w:p>
    <w:p>
      <w:pPr>
        <w:spacing w:line="560" w:lineRule="exact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1、修复地点：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eastAsia="zh-CN"/>
        </w:rPr>
        <w:t>乙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方车间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eastAsia="zh-CN"/>
        </w:rPr>
        <w:t>。</w:t>
      </w:r>
    </w:p>
    <w:p>
      <w:pPr>
        <w:spacing w:line="560" w:lineRule="exact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、以上内容经双方共同确认，签字后生效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eastAsia="zh-CN"/>
        </w:rPr>
        <w:t>。</w:t>
      </w:r>
    </w:p>
    <w:p>
      <w:pPr>
        <w:spacing w:line="560" w:lineRule="exact"/>
        <w:ind w:firstLine="426" w:firstLineChars="142"/>
        <w:rPr>
          <w:rFonts w:hint="default" w:ascii="Times New Roman" w:hAnsi="Times New Roman" w:cs="Times New Roman"/>
          <w:i/>
          <w:iCs/>
          <w:color w:val="A5A5A5" w:themeColor="background1" w:themeShade="A6"/>
          <w:sz w:val="28"/>
          <w:szCs w:val="28"/>
          <w:u w:val="none" w:color="auto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 xml:space="preserve">本协议一式六份，甲方四份，乙方两份。可作为商务合同的附件，具有相同的法律效力。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24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i/>
          <w:iCs/>
          <w:color w:val="A5A5A5" w:themeColor="background1" w:themeShade="A6"/>
          <w:sz w:val="28"/>
          <w:szCs w:val="28"/>
          <w:u w:val="none" w:color="auto"/>
          <w:lang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24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i/>
          <w:iCs/>
          <w:color w:val="A5A5A5" w:themeColor="background1" w:themeShade="A6"/>
          <w:sz w:val="22"/>
          <w:szCs w:val="22"/>
          <w:u w:val="none" w:color="auto"/>
          <w:lang w:eastAsia="zh-CN"/>
        </w:rPr>
      </w:pPr>
      <w:r>
        <w:rPr>
          <w:rFonts w:hint="default" w:ascii="Times New Roman" w:hAnsi="Times New Roman" w:cs="Times New Roman"/>
          <w:i/>
          <w:iCs/>
          <w:color w:val="A5A5A5" w:themeColor="background1" w:themeShade="A6"/>
          <w:sz w:val="22"/>
          <w:szCs w:val="22"/>
          <w:u w:val="none" w:color="auto"/>
          <w:lang w:eastAsia="zh-CN"/>
        </w:rPr>
        <w:t>以下无正文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Cs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甲方:</w:t>
      </w:r>
      <w:r>
        <w:rPr>
          <w:rFonts w:hint="default" w:ascii="Times New Roman" w:hAnsi="Times New Roman" w:cs="Times New Roman"/>
          <w:b/>
          <w:bCs/>
          <w:sz w:val="24"/>
          <w:u w:val="none" w:color="auto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eastAsia="zh-CN"/>
        </w:rPr>
        <w:t>大庆油田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电力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eastAsia="zh-CN"/>
        </w:rPr>
        <w:t>工程技术服务公司</w:t>
      </w:r>
      <w:r>
        <w:rPr>
          <w:rFonts w:hint="default" w:ascii="Times New Roman" w:hAnsi="Times New Roman" w:cs="Times New Roman"/>
          <w:bCs/>
          <w:sz w:val="28"/>
          <w:szCs w:val="28"/>
          <w:u w:val="none" w:color="auto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代表（签字）：___________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联系电话：_______________         日期：20__年__月__日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 xml:space="preserve">乙方：齐齐哈尔众工科技有限公司   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代表（签字）：___________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联系电话：_______________         日期：20__年__月__日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24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i/>
          <w:iCs/>
          <w:color w:val="A5A5A5" w:themeColor="background1" w:themeShade="A6"/>
          <w:sz w:val="22"/>
          <w:szCs w:val="22"/>
          <w:u w:val="none" w:color="auto"/>
          <w:lang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Txt">
    <w:panose1 w:val="00000400000000000000"/>
    <w:charset w:val="00"/>
    <w:family w:val="auto"/>
    <w:pitch w:val="default"/>
    <w:sig w:usb0="80000227" w:usb1="00000000" w:usb2="00000000" w:usb3="00000000" w:csb0="000001F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ankGothic Lt BT">
    <w:panose1 w:val="020B0607020203060204"/>
    <w:charset w:val="00"/>
    <w:family w:val="auto"/>
    <w:pitch w:val="default"/>
    <w:sig w:usb0="00000000" w:usb1="00000000" w:usb2="00000000" w:usb3="00000000" w:csb0="00000000" w:csb1="00000000"/>
  </w:font>
  <w:font w:name="BankGothic Md BT">
    <w:panose1 w:val="020B0807020203060204"/>
    <w:charset w:val="00"/>
    <w:family w:val="auto"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mplex">
    <w:panose1 w:val="00000400000000000000"/>
    <w:charset w:val="00"/>
    <w:family w:val="auto"/>
    <w:pitch w:val="default"/>
    <w:sig w:usb0="00000287" w:usb1="00001800" w:usb2="00000000" w:usb3="00000000" w:csb0="000001F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untryBlueprint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ityBlueprint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ommercialScript BT">
    <w:panose1 w:val="03030803040807090C04"/>
    <w:charset w:val="00"/>
    <w:family w:val="auto"/>
    <w:pitch w:val="default"/>
    <w:sig w:usb0="00000000" w:usb1="00000000" w:usb2="00000000" w:usb3="00000000" w:csb0="00000000" w:csb1="00000000"/>
  </w:font>
  <w:font w:name="CommercialPi BT">
    <w:panose1 w:val="05020102010206080802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ItalicT">
    <w:panose1 w:val="00000400000000000000"/>
    <w:charset w:val="00"/>
    <w:family w:val="auto"/>
    <w:pitch w:val="default"/>
    <w:sig w:usb0="00000207" w:usb1="00000000" w:usb2="00000000" w:usb3="00000000" w:csb0="000001F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宋体GB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AmdtSymbols">
    <w:panose1 w:val="02000500000000020004"/>
    <w:charset w:val="00"/>
    <w:family w:val="auto"/>
    <w:pitch w:val="default"/>
    <w:sig w:usb0="00000001" w:usb1="00000000" w:usb2="00000000" w:usb3="00000000" w:csb0="00000001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宋体" w:cs="Times New Roman"/>
                    <w:sz w:val="1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18"/>
                  </w:rPr>
                  <w:t>- 2 -</w:t>
                </w:r>
                <w:r>
                  <w:rPr>
                    <w:rFonts w:hint="default" w:ascii="Times New Roman" w:hAnsi="Times New Roman" w:cs="Times New Roman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rPr>
        <w:rFonts w:ascii="黑体" w:hAnsi="黑体" w:eastAsia="黑体"/>
        <w:b/>
        <w:u w:val="single"/>
      </w:rPr>
      <w:pict>
        <v:shape id="图片 1" o:spid="_x0000_s4097" o:spt="75" alt="图片1" type="#_x0000_t75" style="position:absolute;left:0pt;margin-left:-0.45pt;margin-top:7.5pt;height:15.35pt;width:52.45pt;z-index:-251649024;mso-width-relative:page;mso-height-relative:page;" filled="f" o:preferrelative="t" stroked="f" coordsize="21600,21600">
          <v:path/>
          <v:fill on="f" focussize="0,0"/>
          <v:stroke on="f"/>
          <v:imagedata r:id="rId1" croptop="14923f" cropbottom="12436f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A1C82"/>
    <w:multiLevelType w:val="singleLevel"/>
    <w:tmpl w:val="58BA1C82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58BA36BB"/>
    <w:multiLevelType w:val="singleLevel"/>
    <w:tmpl w:val="58BA36BB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0F7F40"/>
    <w:rsid w:val="03D44A0C"/>
    <w:rsid w:val="0666323B"/>
    <w:rsid w:val="07BD275E"/>
    <w:rsid w:val="08A442DD"/>
    <w:rsid w:val="08A85D66"/>
    <w:rsid w:val="0AD0637D"/>
    <w:rsid w:val="0B594FF4"/>
    <w:rsid w:val="0CC75F4F"/>
    <w:rsid w:val="0CCC6773"/>
    <w:rsid w:val="0D9F1C03"/>
    <w:rsid w:val="0DB232FD"/>
    <w:rsid w:val="0FD46906"/>
    <w:rsid w:val="11D961CA"/>
    <w:rsid w:val="12335CA0"/>
    <w:rsid w:val="14751DC4"/>
    <w:rsid w:val="14A47555"/>
    <w:rsid w:val="15557B46"/>
    <w:rsid w:val="18607E58"/>
    <w:rsid w:val="1E044F3C"/>
    <w:rsid w:val="1E6415F2"/>
    <w:rsid w:val="1EB639FB"/>
    <w:rsid w:val="2114216E"/>
    <w:rsid w:val="21CB2BFC"/>
    <w:rsid w:val="23E468AD"/>
    <w:rsid w:val="24653453"/>
    <w:rsid w:val="24754F25"/>
    <w:rsid w:val="281A457E"/>
    <w:rsid w:val="28A201F8"/>
    <w:rsid w:val="2A385656"/>
    <w:rsid w:val="2A6576B6"/>
    <w:rsid w:val="2C40420C"/>
    <w:rsid w:val="2CC750AB"/>
    <w:rsid w:val="2DE14C8C"/>
    <w:rsid w:val="2FFE21BE"/>
    <w:rsid w:val="300963A8"/>
    <w:rsid w:val="310E09EC"/>
    <w:rsid w:val="333517DE"/>
    <w:rsid w:val="39950B25"/>
    <w:rsid w:val="39970F13"/>
    <w:rsid w:val="3B2D2A76"/>
    <w:rsid w:val="3E0D31B0"/>
    <w:rsid w:val="42EF4176"/>
    <w:rsid w:val="433160A6"/>
    <w:rsid w:val="43615079"/>
    <w:rsid w:val="448878AD"/>
    <w:rsid w:val="44B80991"/>
    <w:rsid w:val="456A2AEF"/>
    <w:rsid w:val="46492177"/>
    <w:rsid w:val="4706636F"/>
    <w:rsid w:val="47082C0D"/>
    <w:rsid w:val="471E513F"/>
    <w:rsid w:val="4E7840FB"/>
    <w:rsid w:val="501056AC"/>
    <w:rsid w:val="50C67B67"/>
    <w:rsid w:val="51135E92"/>
    <w:rsid w:val="520D3013"/>
    <w:rsid w:val="53E1734A"/>
    <w:rsid w:val="53E51CA6"/>
    <w:rsid w:val="56510F85"/>
    <w:rsid w:val="596F1DFD"/>
    <w:rsid w:val="598673D8"/>
    <w:rsid w:val="60F4760C"/>
    <w:rsid w:val="6130544A"/>
    <w:rsid w:val="62386C05"/>
    <w:rsid w:val="62D1294B"/>
    <w:rsid w:val="645836EF"/>
    <w:rsid w:val="650A76F1"/>
    <w:rsid w:val="662F130B"/>
    <w:rsid w:val="66BB2FEE"/>
    <w:rsid w:val="67587EA0"/>
    <w:rsid w:val="6C8A0C0B"/>
    <w:rsid w:val="6E275C36"/>
    <w:rsid w:val="718E65CA"/>
    <w:rsid w:val="72F052E3"/>
    <w:rsid w:val="73051A97"/>
    <w:rsid w:val="75142ED2"/>
    <w:rsid w:val="764149BC"/>
    <w:rsid w:val="78E02B93"/>
    <w:rsid w:val="7B4F308E"/>
    <w:rsid w:val="7B9A76B9"/>
    <w:rsid w:val="7BE55D18"/>
    <w:rsid w:val="7C476C59"/>
    <w:rsid w:val="7CDC7A53"/>
    <w:rsid w:val="7D8E472A"/>
    <w:rsid w:val="7F7E6EB4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210" w:firstLineChars="100"/>
      <w:outlineLvl w:val="1"/>
    </w:pPr>
    <w:rPr>
      <w:rFonts w:ascii="Arial" w:hAnsi="Arial"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  <w:rPr>
      <w:rFonts w:ascii="Times New Roman"/>
      <w:sz w:val="24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3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936</Words>
  <Characters>5336</Characters>
  <Lines>44</Lines>
  <Paragraphs>12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2017-03-18T06:00:00Z</cp:lastPrinted>
  <dcterms:modified xsi:type="dcterms:W3CDTF">2017-03-28T00:22:42Z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